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0D39" w:rsidRDefault="00C82423" w:rsidP="00AD5BB0">
      <w:pPr>
        <w:rPr>
          <w:b/>
          <w:color w:val="4BACC6" w:themeColor="accent5"/>
          <w:sz w:val="24"/>
          <w:szCs w:val="24"/>
        </w:rPr>
      </w:pPr>
      <w:r>
        <w:rPr>
          <w:b/>
          <w:noProof/>
          <w:color w:val="4BACC6" w:themeColor="accent5"/>
          <w:sz w:val="24"/>
          <w:szCs w:val="24"/>
        </w:rPr>
        <w:drawing>
          <wp:anchor distT="0" distB="0" distL="114300" distR="114300" simplePos="0" relativeHeight="251658240" behindDoc="1" locked="0" layoutInCell="1" allowOverlap="1">
            <wp:simplePos x="0" y="0"/>
            <wp:positionH relativeFrom="column">
              <wp:posOffset>3695700</wp:posOffset>
            </wp:positionH>
            <wp:positionV relativeFrom="paragraph">
              <wp:posOffset>342900</wp:posOffset>
            </wp:positionV>
            <wp:extent cx="2057400" cy="1057275"/>
            <wp:effectExtent l="19050" t="0" r="0" b="0"/>
            <wp:wrapTight wrapText="bothSides">
              <wp:wrapPolygon edited="0">
                <wp:start x="-200" y="0"/>
                <wp:lineTo x="-200" y="21405"/>
                <wp:lineTo x="21600" y="21405"/>
                <wp:lineTo x="21600" y="0"/>
                <wp:lineTo x="-200" y="0"/>
              </wp:wrapPolygon>
            </wp:wrapTight>
            <wp:docPr id="2" name="Picture 11" descr="cid:image001.png@01CBF2C8.4C1A63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id:image001.png@01CBF2C8.4C1A63D0"/>
                    <pic:cNvPicPr>
                      <a:picLocks noChangeAspect="1" noChangeArrowheads="1"/>
                    </pic:cNvPicPr>
                  </pic:nvPicPr>
                  <pic:blipFill>
                    <a:blip r:embed="rId8"/>
                    <a:srcRect/>
                    <a:stretch>
                      <a:fillRect/>
                    </a:stretch>
                  </pic:blipFill>
                  <pic:spPr bwMode="auto">
                    <a:xfrm>
                      <a:off x="0" y="0"/>
                      <a:ext cx="2057400" cy="1057275"/>
                    </a:xfrm>
                    <a:prstGeom prst="rect">
                      <a:avLst/>
                    </a:prstGeom>
                    <a:noFill/>
                    <a:ln w="9525">
                      <a:noFill/>
                      <a:miter lim="800000"/>
                      <a:headEnd/>
                      <a:tailEnd/>
                    </a:ln>
                  </pic:spPr>
                </pic:pic>
              </a:graphicData>
            </a:graphic>
          </wp:anchor>
        </w:drawing>
      </w:r>
    </w:p>
    <w:p w:rsidR="00CB5FEF" w:rsidRDefault="009556EE" w:rsidP="00AD5BB0">
      <w:pPr>
        <w:rPr>
          <w:b/>
          <w:color w:val="E36C0A" w:themeColor="accent6" w:themeShade="BF"/>
          <w:sz w:val="24"/>
          <w:szCs w:val="24"/>
        </w:rPr>
      </w:pPr>
      <w:r>
        <w:rPr>
          <w:noProof/>
        </w:rPr>
        <w:drawing>
          <wp:inline distT="0" distB="0" distL="0" distR="0">
            <wp:extent cx="2476500" cy="1304925"/>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srcRect/>
                    <a:stretch>
                      <a:fillRect/>
                    </a:stretch>
                  </pic:blipFill>
                  <pic:spPr bwMode="auto">
                    <a:xfrm>
                      <a:off x="0" y="0"/>
                      <a:ext cx="2476500" cy="1304925"/>
                    </a:xfrm>
                    <a:prstGeom prst="rect">
                      <a:avLst/>
                    </a:prstGeom>
                    <a:noFill/>
                    <a:ln w="9525">
                      <a:noFill/>
                      <a:miter lim="800000"/>
                      <a:headEnd/>
                      <a:tailEnd/>
                    </a:ln>
                  </pic:spPr>
                </pic:pic>
              </a:graphicData>
            </a:graphic>
          </wp:inline>
        </w:drawing>
      </w:r>
    </w:p>
    <w:p w:rsidR="004F474E" w:rsidRDefault="004F474E" w:rsidP="00AD5BB0">
      <w:pPr>
        <w:rPr>
          <w:rFonts w:ascii="Arial" w:hAnsi="Arial" w:cs="Arial"/>
          <w:b/>
          <w:color w:val="E36C0A" w:themeColor="accent6" w:themeShade="BF"/>
        </w:rPr>
      </w:pPr>
    </w:p>
    <w:p w:rsidR="00AD5BB0" w:rsidRDefault="004F474E" w:rsidP="00AD5BB0">
      <w:pPr>
        <w:rPr>
          <w:rFonts w:ascii="Arial" w:hAnsi="Arial" w:cs="Arial"/>
          <w:b/>
          <w:color w:val="002060"/>
        </w:rPr>
      </w:pPr>
      <w:r w:rsidRPr="00485CE5">
        <w:rPr>
          <w:rFonts w:ascii="Arial" w:hAnsi="Arial" w:cs="Arial"/>
          <w:b/>
          <w:color w:val="002060"/>
        </w:rPr>
        <w:t>WELCOME TO THE SUPERTECH DURBAN</w:t>
      </w:r>
      <w:r w:rsidR="00485CE5" w:rsidRPr="00485CE5">
        <w:rPr>
          <w:rFonts w:ascii="Arial" w:hAnsi="Arial" w:cs="Arial"/>
          <w:b/>
          <w:color w:val="002060"/>
        </w:rPr>
        <w:t xml:space="preserve"> KZN</w:t>
      </w:r>
      <w:r w:rsidRPr="00485CE5">
        <w:rPr>
          <w:rFonts w:ascii="Arial" w:hAnsi="Arial" w:cs="Arial"/>
          <w:b/>
          <w:color w:val="002060"/>
        </w:rPr>
        <w:t xml:space="preserve"> TOP BUSINESS AWARDS 2014</w:t>
      </w:r>
    </w:p>
    <w:p w:rsidR="00AD5BB0" w:rsidRPr="00D91BCE" w:rsidRDefault="002D1404" w:rsidP="00055CF9">
      <w:pPr>
        <w:spacing w:after="0" w:line="360" w:lineRule="auto"/>
        <w:jc w:val="both"/>
        <w:rPr>
          <w:rFonts w:ascii="Arial" w:hAnsi="Arial" w:cs="Arial"/>
        </w:rPr>
      </w:pPr>
      <w:r w:rsidRPr="00485CE5">
        <w:rPr>
          <w:rFonts w:ascii="Arial" w:hAnsi="Arial" w:cs="Arial"/>
        </w:rPr>
        <w:t>T</w:t>
      </w:r>
      <w:r w:rsidR="00AD5BB0" w:rsidRPr="00485CE5">
        <w:rPr>
          <w:rFonts w:ascii="Arial" w:hAnsi="Arial" w:cs="Arial"/>
        </w:rPr>
        <w:t xml:space="preserve">he </w:t>
      </w:r>
      <w:r w:rsidR="00485CE5" w:rsidRPr="00485CE5">
        <w:rPr>
          <w:rFonts w:ascii="Arial" w:hAnsi="Arial" w:cs="Arial"/>
        </w:rPr>
        <w:t>Supertech Durban KZN Top Business Awards</w:t>
      </w:r>
      <w:r w:rsidR="00485CE5" w:rsidRPr="00D91BCE">
        <w:rPr>
          <w:rFonts w:ascii="Arial" w:hAnsi="Arial" w:cs="Arial"/>
        </w:rPr>
        <w:t xml:space="preserve"> </w:t>
      </w:r>
      <w:r>
        <w:rPr>
          <w:rFonts w:ascii="Arial" w:hAnsi="Arial" w:cs="Arial"/>
        </w:rPr>
        <w:t xml:space="preserve">continue to be </w:t>
      </w:r>
      <w:r w:rsidR="00AD5BB0" w:rsidRPr="00D91BCE">
        <w:rPr>
          <w:rFonts w:ascii="Arial" w:hAnsi="Arial" w:cs="Arial"/>
        </w:rPr>
        <w:t>a highlight of the KwaZulu-Natal business calendar.</w:t>
      </w:r>
    </w:p>
    <w:p w:rsidR="00D91BCE" w:rsidRDefault="00D91BCE" w:rsidP="00055CF9">
      <w:pPr>
        <w:spacing w:after="0" w:line="360" w:lineRule="auto"/>
        <w:jc w:val="both"/>
        <w:rPr>
          <w:rFonts w:ascii="Arial" w:hAnsi="Arial" w:cs="Arial"/>
        </w:rPr>
      </w:pPr>
    </w:p>
    <w:p w:rsidR="00AD5BB0" w:rsidRPr="00D91BCE" w:rsidRDefault="002D1404" w:rsidP="00055CF9">
      <w:pPr>
        <w:spacing w:after="0" w:line="360" w:lineRule="auto"/>
        <w:jc w:val="both"/>
        <w:rPr>
          <w:rFonts w:ascii="Arial" w:hAnsi="Arial" w:cs="Arial"/>
        </w:rPr>
      </w:pPr>
      <w:r>
        <w:rPr>
          <w:rFonts w:ascii="Arial" w:hAnsi="Arial" w:cs="Arial"/>
        </w:rPr>
        <w:t>T</w:t>
      </w:r>
      <w:r w:rsidRPr="00D91BCE">
        <w:rPr>
          <w:rFonts w:ascii="Arial" w:hAnsi="Arial" w:cs="Arial"/>
        </w:rPr>
        <w:t xml:space="preserve">he Awards </w:t>
      </w:r>
      <w:r w:rsidR="00AD5BB0" w:rsidRPr="00D91BCE">
        <w:rPr>
          <w:rFonts w:ascii="Arial" w:hAnsi="Arial" w:cs="Arial"/>
        </w:rPr>
        <w:t>celebrate successful companies and</w:t>
      </w:r>
      <w:r w:rsidR="00E7017A">
        <w:rPr>
          <w:rFonts w:ascii="Arial" w:hAnsi="Arial" w:cs="Arial"/>
        </w:rPr>
        <w:t xml:space="preserve"> organisations in KwaZulu-Natal.</w:t>
      </w:r>
      <w:r w:rsidR="00AD5BB0" w:rsidRPr="00D91BCE">
        <w:rPr>
          <w:rFonts w:ascii="Arial" w:hAnsi="Arial" w:cs="Arial"/>
        </w:rPr>
        <w:t xml:space="preserve"> </w:t>
      </w:r>
      <w:r>
        <w:rPr>
          <w:rFonts w:ascii="Arial" w:hAnsi="Arial" w:cs="Arial"/>
        </w:rPr>
        <w:t xml:space="preserve">They </w:t>
      </w:r>
      <w:r w:rsidR="00AD5BB0" w:rsidRPr="00D91BCE">
        <w:rPr>
          <w:rFonts w:ascii="Arial" w:hAnsi="Arial" w:cs="Arial"/>
        </w:rPr>
        <w:t>offer an excellent opportunity for all business sectors to meet, be inspired and showcase their achievements</w:t>
      </w:r>
      <w:r w:rsidR="002B3B6E">
        <w:rPr>
          <w:rFonts w:ascii="Arial" w:hAnsi="Arial" w:cs="Arial"/>
        </w:rPr>
        <w:t xml:space="preserve"> and innovations</w:t>
      </w:r>
      <w:r w:rsidR="00AD5BB0" w:rsidRPr="00D91BCE">
        <w:rPr>
          <w:rFonts w:ascii="Arial" w:hAnsi="Arial" w:cs="Arial"/>
        </w:rPr>
        <w:t xml:space="preserve"> to their peers.</w:t>
      </w:r>
    </w:p>
    <w:p w:rsidR="00D91BCE" w:rsidRDefault="00D91BCE" w:rsidP="00055CF9">
      <w:pPr>
        <w:spacing w:after="0" w:line="360" w:lineRule="auto"/>
        <w:jc w:val="both"/>
        <w:rPr>
          <w:rFonts w:ascii="Arial" w:hAnsi="Arial" w:cs="Arial"/>
        </w:rPr>
      </w:pPr>
    </w:p>
    <w:p w:rsidR="00AD5BB0" w:rsidRPr="00D91BCE" w:rsidRDefault="00E7017A" w:rsidP="00055CF9">
      <w:pPr>
        <w:spacing w:after="0" w:line="360" w:lineRule="auto"/>
        <w:jc w:val="both"/>
        <w:rPr>
          <w:rFonts w:ascii="Arial" w:hAnsi="Arial" w:cs="Arial"/>
        </w:rPr>
      </w:pPr>
      <w:r>
        <w:rPr>
          <w:rFonts w:ascii="Arial" w:hAnsi="Arial" w:cs="Arial"/>
        </w:rPr>
        <w:t xml:space="preserve">Each of the </w:t>
      </w:r>
      <w:r w:rsidR="00AD5BB0" w:rsidRPr="00D91BCE">
        <w:rPr>
          <w:rFonts w:ascii="Arial" w:hAnsi="Arial" w:cs="Arial"/>
        </w:rPr>
        <w:t>Awards</w:t>
      </w:r>
      <w:r w:rsidR="00A432C4" w:rsidRPr="00D91BCE">
        <w:rPr>
          <w:rFonts w:ascii="Arial" w:hAnsi="Arial" w:cs="Arial"/>
        </w:rPr>
        <w:t xml:space="preserve"> </w:t>
      </w:r>
      <w:r w:rsidR="00851625">
        <w:rPr>
          <w:rFonts w:ascii="Arial" w:hAnsi="Arial" w:cs="Arial"/>
        </w:rPr>
        <w:t>on offer</w:t>
      </w:r>
      <w:r w:rsidR="00AD5BB0" w:rsidRPr="00D91BCE">
        <w:rPr>
          <w:rFonts w:ascii="Arial" w:hAnsi="Arial" w:cs="Arial"/>
        </w:rPr>
        <w:t xml:space="preserve"> celebrat</w:t>
      </w:r>
      <w:r>
        <w:rPr>
          <w:rFonts w:ascii="Arial" w:hAnsi="Arial" w:cs="Arial"/>
        </w:rPr>
        <w:t>es</w:t>
      </w:r>
      <w:r w:rsidR="00AD5BB0" w:rsidRPr="00D91BCE">
        <w:rPr>
          <w:rFonts w:ascii="Arial" w:hAnsi="Arial" w:cs="Arial"/>
        </w:rPr>
        <w:t xml:space="preserve"> and recog</w:t>
      </w:r>
      <w:r>
        <w:rPr>
          <w:rFonts w:ascii="Arial" w:hAnsi="Arial" w:cs="Arial"/>
        </w:rPr>
        <w:t>nises</w:t>
      </w:r>
      <w:r w:rsidR="00C62FD2" w:rsidRPr="00D91BCE">
        <w:rPr>
          <w:rFonts w:ascii="Arial" w:hAnsi="Arial" w:cs="Arial"/>
        </w:rPr>
        <w:t xml:space="preserve"> business and organis</w:t>
      </w:r>
      <w:r w:rsidR="00AD5BB0" w:rsidRPr="00D91BCE">
        <w:rPr>
          <w:rFonts w:ascii="Arial" w:hAnsi="Arial" w:cs="Arial"/>
        </w:rPr>
        <w:t>ational success across the economic sectors in both the private and public arenas.</w:t>
      </w:r>
    </w:p>
    <w:p w:rsidR="00D91BCE" w:rsidRDefault="00D91BCE" w:rsidP="00055CF9">
      <w:pPr>
        <w:spacing w:after="0" w:line="360" w:lineRule="auto"/>
        <w:jc w:val="both"/>
        <w:rPr>
          <w:rFonts w:ascii="Arial" w:hAnsi="Arial" w:cs="Arial"/>
        </w:rPr>
      </w:pPr>
    </w:p>
    <w:p w:rsidR="00AD5BB0" w:rsidRPr="00D91BCE" w:rsidRDefault="00AD5BB0" w:rsidP="00055CF9">
      <w:pPr>
        <w:spacing w:after="0" w:line="360" w:lineRule="auto"/>
        <w:jc w:val="both"/>
        <w:rPr>
          <w:rFonts w:ascii="Arial" w:hAnsi="Arial" w:cs="Arial"/>
        </w:rPr>
      </w:pPr>
      <w:r w:rsidRPr="00D91BCE">
        <w:rPr>
          <w:rFonts w:ascii="Arial" w:hAnsi="Arial" w:cs="Arial"/>
        </w:rPr>
        <w:t>All finalists will be entit</w:t>
      </w:r>
      <w:r w:rsidR="00E7017A">
        <w:rPr>
          <w:rFonts w:ascii="Arial" w:hAnsi="Arial" w:cs="Arial"/>
        </w:rPr>
        <w:t>led to two free tickets to the g</w:t>
      </w:r>
      <w:r w:rsidRPr="00D91BCE">
        <w:rPr>
          <w:rFonts w:ascii="Arial" w:hAnsi="Arial" w:cs="Arial"/>
        </w:rPr>
        <w:t xml:space="preserve">ala </w:t>
      </w:r>
      <w:r w:rsidR="00E7017A">
        <w:rPr>
          <w:rFonts w:ascii="Arial" w:hAnsi="Arial" w:cs="Arial"/>
        </w:rPr>
        <w:t xml:space="preserve">event </w:t>
      </w:r>
      <w:r w:rsidRPr="00D91BCE">
        <w:rPr>
          <w:rFonts w:ascii="Arial" w:hAnsi="Arial" w:cs="Arial"/>
        </w:rPr>
        <w:t>where they will receive due recognition of their success, as well as coverage in the local media.</w:t>
      </w:r>
    </w:p>
    <w:p w:rsidR="00D91BCE" w:rsidRDefault="00D91BCE" w:rsidP="00055CF9">
      <w:pPr>
        <w:spacing w:after="0" w:line="360" w:lineRule="auto"/>
        <w:jc w:val="both"/>
        <w:rPr>
          <w:rFonts w:ascii="Arial" w:hAnsi="Arial" w:cs="Arial"/>
          <w:b/>
          <w:color w:val="E36C0A" w:themeColor="accent6" w:themeShade="BF"/>
        </w:rPr>
      </w:pPr>
    </w:p>
    <w:p w:rsidR="00AD5BB0" w:rsidRPr="004F474E" w:rsidRDefault="00FE17A6" w:rsidP="00055CF9">
      <w:pPr>
        <w:spacing w:after="0" w:line="360" w:lineRule="auto"/>
        <w:jc w:val="both"/>
        <w:rPr>
          <w:rFonts w:ascii="Arial" w:hAnsi="Arial" w:cs="Arial"/>
          <w:b/>
          <w:color w:val="002060"/>
        </w:rPr>
      </w:pPr>
      <w:r w:rsidRPr="004F474E">
        <w:rPr>
          <w:rFonts w:ascii="Arial" w:hAnsi="Arial" w:cs="Arial"/>
          <w:b/>
          <w:color w:val="002060"/>
        </w:rPr>
        <w:t>WHY ENTER?</w:t>
      </w:r>
    </w:p>
    <w:p w:rsidR="00AD5BB0" w:rsidRPr="00D91BCE" w:rsidRDefault="00AD5BB0" w:rsidP="00055CF9">
      <w:pPr>
        <w:spacing w:after="0" w:line="360" w:lineRule="auto"/>
        <w:jc w:val="both"/>
        <w:rPr>
          <w:rFonts w:ascii="Arial" w:hAnsi="Arial" w:cs="Arial"/>
        </w:rPr>
      </w:pPr>
      <w:r w:rsidRPr="00D91BCE">
        <w:rPr>
          <w:rFonts w:ascii="Arial" w:hAnsi="Arial" w:cs="Arial"/>
        </w:rPr>
        <w:t>Nominees receive publicity and recognition of their achievements throughout KwaZulu-Natal and beyond through the KZN Top Business website and e- newsletters.</w:t>
      </w:r>
    </w:p>
    <w:p w:rsidR="00AD5BB0" w:rsidRPr="00D91BCE" w:rsidRDefault="00AD5BB0" w:rsidP="00055CF9">
      <w:pPr>
        <w:spacing w:after="0" w:line="360" w:lineRule="auto"/>
        <w:jc w:val="both"/>
        <w:rPr>
          <w:rFonts w:ascii="Arial" w:hAnsi="Arial" w:cs="Arial"/>
        </w:rPr>
      </w:pPr>
      <w:r w:rsidRPr="00D91BCE">
        <w:rPr>
          <w:rFonts w:ascii="Arial" w:hAnsi="Arial" w:cs="Arial"/>
        </w:rPr>
        <w:t>Finalists receive media recognition after the Awards</w:t>
      </w:r>
      <w:r w:rsidR="004C4CAE" w:rsidRPr="00D91BCE">
        <w:rPr>
          <w:rFonts w:ascii="Arial" w:hAnsi="Arial" w:cs="Arial"/>
        </w:rPr>
        <w:t>.</w:t>
      </w:r>
    </w:p>
    <w:p w:rsidR="00AD5BB0" w:rsidRPr="00D91BCE" w:rsidRDefault="00AD5BB0" w:rsidP="00055CF9">
      <w:pPr>
        <w:spacing w:after="0" w:line="360" w:lineRule="auto"/>
        <w:jc w:val="both"/>
        <w:rPr>
          <w:rFonts w:ascii="Arial" w:hAnsi="Arial" w:cs="Arial"/>
        </w:rPr>
      </w:pPr>
      <w:r w:rsidRPr="00D91BCE">
        <w:rPr>
          <w:rFonts w:ascii="Arial" w:hAnsi="Arial" w:cs="Arial"/>
        </w:rPr>
        <w:t>Winners receive a certificate and a trophy</w:t>
      </w:r>
      <w:r w:rsidR="004C4CAE" w:rsidRPr="00D91BCE">
        <w:rPr>
          <w:rFonts w:ascii="Arial" w:hAnsi="Arial" w:cs="Arial"/>
        </w:rPr>
        <w:t>.</w:t>
      </w:r>
    </w:p>
    <w:p w:rsidR="00AD5BB0" w:rsidRPr="00D91BCE" w:rsidRDefault="00AD5BB0" w:rsidP="00055CF9">
      <w:pPr>
        <w:spacing w:after="0" w:line="360" w:lineRule="auto"/>
        <w:jc w:val="both"/>
        <w:rPr>
          <w:rFonts w:ascii="Arial" w:hAnsi="Arial" w:cs="Arial"/>
        </w:rPr>
      </w:pPr>
      <w:r w:rsidRPr="00D91BCE">
        <w:rPr>
          <w:rFonts w:ascii="Arial" w:hAnsi="Arial" w:cs="Arial"/>
        </w:rPr>
        <w:t>Winners also receive the accolade of being judged the best of the best in their field in KwaZulu-Natal</w:t>
      </w:r>
      <w:r w:rsidR="004C4CAE" w:rsidRPr="00D91BCE">
        <w:rPr>
          <w:rFonts w:ascii="Arial" w:hAnsi="Arial" w:cs="Arial"/>
        </w:rPr>
        <w:t>.</w:t>
      </w:r>
    </w:p>
    <w:p w:rsidR="00E7017A" w:rsidRDefault="00E7017A" w:rsidP="00055CF9">
      <w:pPr>
        <w:spacing w:after="0" w:line="360" w:lineRule="auto"/>
        <w:jc w:val="both"/>
        <w:rPr>
          <w:rFonts w:ascii="Arial" w:hAnsi="Arial" w:cs="Arial"/>
        </w:rPr>
      </w:pPr>
      <w:r>
        <w:rPr>
          <w:rFonts w:ascii="Arial" w:hAnsi="Arial" w:cs="Arial"/>
        </w:rPr>
        <w:t>In addition:</w:t>
      </w:r>
    </w:p>
    <w:p w:rsidR="00AD5BB0" w:rsidRPr="00D91BCE" w:rsidRDefault="004C4CAE" w:rsidP="00055CF9">
      <w:pPr>
        <w:spacing w:after="0" w:line="360" w:lineRule="auto"/>
        <w:jc w:val="both"/>
        <w:rPr>
          <w:rFonts w:ascii="Arial" w:hAnsi="Arial" w:cs="Arial"/>
        </w:rPr>
      </w:pPr>
      <w:r w:rsidRPr="00D91BCE">
        <w:rPr>
          <w:rFonts w:ascii="Arial" w:hAnsi="Arial" w:cs="Arial"/>
        </w:rPr>
        <w:t>The Awards provide a</w:t>
      </w:r>
      <w:r w:rsidR="00AD5BB0" w:rsidRPr="00D91BCE">
        <w:rPr>
          <w:rFonts w:ascii="Arial" w:hAnsi="Arial" w:cs="Arial"/>
        </w:rPr>
        <w:t xml:space="preserve"> great opportunity to boost team morale and reward staff for their contributions to </w:t>
      </w:r>
      <w:r w:rsidRPr="00D91BCE">
        <w:rPr>
          <w:rFonts w:ascii="Arial" w:hAnsi="Arial" w:cs="Arial"/>
        </w:rPr>
        <w:t xml:space="preserve">your </w:t>
      </w:r>
      <w:r w:rsidR="00AD5BB0" w:rsidRPr="00D91BCE">
        <w:rPr>
          <w:rFonts w:ascii="Arial" w:hAnsi="Arial" w:cs="Arial"/>
        </w:rPr>
        <w:t>company</w:t>
      </w:r>
      <w:r w:rsidRPr="00D91BCE">
        <w:rPr>
          <w:rFonts w:ascii="Arial" w:hAnsi="Arial" w:cs="Arial"/>
        </w:rPr>
        <w:t>/organisation.</w:t>
      </w:r>
    </w:p>
    <w:p w:rsidR="00AD5BB0" w:rsidRPr="00D91BCE" w:rsidRDefault="00E7017A" w:rsidP="00055CF9">
      <w:pPr>
        <w:spacing w:after="0" w:line="360" w:lineRule="auto"/>
        <w:jc w:val="both"/>
        <w:rPr>
          <w:rFonts w:ascii="Arial" w:hAnsi="Arial" w:cs="Arial"/>
        </w:rPr>
      </w:pPr>
      <w:r>
        <w:rPr>
          <w:rFonts w:ascii="Arial" w:hAnsi="Arial" w:cs="Arial"/>
        </w:rPr>
        <w:t>You are able to r</w:t>
      </w:r>
      <w:r w:rsidR="004C4CAE" w:rsidRPr="00D91BCE">
        <w:rPr>
          <w:rFonts w:ascii="Arial" w:hAnsi="Arial" w:cs="Arial"/>
        </w:rPr>
        <w:t>aise</w:t>
      </w:r>
      <w:r w:rsidR="00AD5BB0" w:rsidRPr="00D91BCE">
        <w:rPr>
          <w:rFonts w:ascii="Arial" w:hAnsi="Arial" w:cs="Arial"/>
        </w:rPr>
        <w:t xml:space="preserve"> your profile to customers and potential investors</w:t>
      </w:r>
      <w:r w:rsidR="004C4CAE" w:rsidRPr="00D91BCE">
        <w:rPr>
          <w:rFonts w:ascii="Arial" w:hAnsi="Arial" w:cs="Arial"/>
        </w:rPr>
        <w:t>.</w:t>
      </w:r>
    </w:p>
    <w:p w:rsidR="00AD5BB0" w:rsidRPr="00D91BCE" w:rsidRDefault="00AD5BB0" w:rsidP="00055CF9">
      <w:pPr>
        <w:spacing w:after="0" w:line="360" w:lineRule="auto"/>
        <w:jc w:val="both"/>
        <w:rPr>
          <w:rFonts w:ascii="Arial" w:hAnsi="Arial" w:cs="Arial"/>
        </w:rPr>
      </w:pPr>
      <w:r w:rsidRPr="00D91BCE">
        <w:rPr>
          <w:rFonts w:ascii="Arial" w:hAnsi="Arial" w:cs="Arial"/>
        </w:rPr>
        <w:t>Finalists and winners will have their name and company profile a</w:t>
      </w:r>
      <w:r w:rsidR="00416191" w:rsidRPr="00D91BCE">
        <w:rPr>
          <w:rFonts w:ascii="Arial" w:hAnsi="Arial" w:cs="Arial"/>
        </w:rPr>
        <w:t xml:space="preserve">ppear on the KwaZulu-Natal Top Business </w:t>
      </w:r>
      <w:r w:rsidRPr="00D91BCE">
        <w:rPr>
          <w:rFonts w:ascii="Arial" w:hAnsi="Arial" w:cs="Arial"/>
        </w:rPr>
        <w:t>website for 12 months after the Awards Ceremony – therefore 12 months worth of free advertising</w:t>
      </w:r>
      <w:r w:rsidR="004C4CAE" w:rsidRPr="00D91BCE">
        <w:rPr>
          <w:rFonts w:ascii="Arial" w:hAnsi="Arial" w:cs="Arial"/>
        </w:rPr>
        <w:t>.</w:t>
      </w:r>
      <w:r w:rsidRPr="00D91BCE">
        <w:rPr>
          <w:rFonts w:ascii="Arial" w:hAnsi="Arial" w:cs="Arial"/>
        </w:rPr>
        <w:t xml:space="preserve"> </w:t>
      </w:r>
    </w:p>
    <w:p w:rsidR="00D91BCE" w:rsidRPr="00D91BCE" w:rsidRDefault="00D91BCE" w:rsidP="00055CF9">
      <w:pPr>
        <w:spacing w:after="0" w:line="360" w:lineRule="auto"/>
        <w:jc w:val="both"/>
        <w:rPr>
          <w:rFonts w:ascii="Arial" w:hAnsi="Arial" w:cs="Arial"/>
          <w:b/>
          <w:color w:val="E36C0A" w:themeColor="accent6" w:themeShade="BF"/>
        </w:rPr>
      </w:pPr>
    </w:p>
    <w:p w:rsidR="00AD5BB0" w:rsidRPr="004F474E" w:rsidRDefault="00FE17A6" w:rsidP="00055CF9">
      <w:pPr>
        <w:spacing w:after="0" w:line="360" w:lineRule="auto"/>
        <w:jc w:val="both"/>
        <w:rPr>
          <w:rFonts w:ascii="Arial" w:hAnsi="Arial" w:cs="Arial"/>
          <w:b/>
          <w:color w:val="002060"/>
        </w:rPr>
      </w:pPr>
      <w:r w:rsidRPr="004F474E">
        <w:rPr>
          <w:rFonts w:ascii="Arial" w:hAnsi="Arial" w:cs="Arial"/>
          <w:b/>
          <w:color w:val="002060"/>
        </w:rPr>
        <w:t>TERMS AND CONDITIONS</w:t>
      </w:r>
    </w:p>
    <w:p w:rsidR="00C62FD2" w:rsidRDefault="00C62FD2" w:rsidP="00055CF9">
      <w:pPr>
        <w:pStyle w:val="Default"/>
        <w:spacing w:line="360" w:lineRule="auto"/>
        <w:jc w:val="both"/>
        <w:rPr>
          <w:rFonts w:ascii="Arial" w:hAnsi="Arial" w:cs="Arial"/>
          <w:color w:val="auto"/>
          <w:sz w:val="22"/>
          <w:szCs w:val="22"/>
        </w:rPr>
      </w:pPr>
      <w:r w:rsidRPr="004F474E">
        <w:rPr>
          <w:rFonts w:ascii="Arial" w:hAnsi="Arial" w:cs="Arial"/>
          <w:color w:val="auto"/>
          <w:sz w:val="22"/>
          <w:szCs w:val="22"/>
        </w:rPr>
        <w:t xml:space="preserve">The </w:t>
      </w:r>
      <w:r w:rsidR="004F474E" w:rsidRPr="004F474E">
        <w:rPr>
          <w:rFonts w:ascii="Arial" w:hAnsi="Arial" w:cs="Arial"/>
          <w:color w:val="auto"/>
          <w:sz w:val="22"/>
          <w:szCs w:val="22"/>
        </w:rPr>
        <w:t xml:space="preserve">Supertech Durban </w:t>
      </w:r>
      <w:r w:rsidR="00485CE5">
        <w:rPr>
          <w:rFonts w:ascii="Arial" w:hAnsi="Arial" w:cs="Arial"/>
          <w:color w:val="auto"/>
          <w:sz w:val="22"/>
          <w:szCs w:val="22"/>
        </w:rPr>
        <w:t xml:space="preserve">KZN </w:t>
      </w:r>
      <w:r w:rsidRPr="00D91BCE">
        <w:rPr>
          <w:rFonts w:ascii="Arial" w:hAnsi="Arial" w:cs="Arial"/>
          <w:color w:val="auto"/>
          <w:sz w:val="22"/>
          <w:szCs w:val="22"/>
        </w:rPr>
        <w:t xml:space="preserve">Top Business Awards are open to all private sector companies and public sector agencies including government departments, municipalities and state owned corporations. </w:t>
      </w:r>
    </w:p>
    <w:p w:rsidR="00C62FD2" w:rsidRPr="00D91BCE" w:rsidRDefault="00C62FD2" w:rsidP="00055CF9">
      <w:pPr>
        <w:pStyle w:val="Default"/>
        <w:spacing w:line="360" w:lineRule="auto"/>
        <w:jc w:val="both"/>
        <w:rPr>
          <w:rFonts w:ascii="Arial" w:hAnsi="Arial" w:cs="Arial"/>
          <w:color w:val="auto"/>
          <w:sz w:val="22"/>
          <w:szCs w:val="22"/>
        </w:rPr>
      </w:pPr>
      <w:r w:rsidRPr="00D91BCE">
        <w:rPr>
          <w:rFonts w:ascii="Arial" w:hAnsi="Arial" w:cs="Arial"/>
          <w:sz w:val="22"/>
          <w:szCs w:val="22"/>
        </w:rPr>
        <w:t>The company/organisation must have an office in KwaZulu-Natal.</w:t>
      </w:r>
    </w:p>
    <w:p w:rsidR="002B3B6E" w:rsidRPr="00D91BCE" w:rsidRDefault="00AD5BB0" w:rsidP="002B3B6E">
      <w:pPr>
        <w:spacing w:after="0" w:line="360" w:lineRule="auto"/>
        <w:jc w:val="both"/>
        <w:rPr>
          <w:rFonts w:ascii="Arial" w:hAnsi="Arial" w:cs="Arial"/>
        </w:rPr>
      </w:pPr>
      <w:r w:rsidRPr="00D91BCE">
        <w:rPr>
          <w:rFonts w:ascii="Arial" w:hAnsi="Arial" w:cs="Arial"/>
        </w:rPr>
        <w:t>Businesses may nominate themselves</w:t>
      </w:r>
      <w:r w:rsidR="004C4CAE" w:rsidRPr="00D91BCE">
        <w:rPr>
          <w:rFonts w:ascii="Arial" w:hAnsi="Arial" w:cs="Arial"/>
        </w:rPr>
        <w:t>.</w:t>
      </w:r>
      <w:r w:rsidR="00C62FD2" w:rsidRPr="00D91BCE">
        <w:rPr>
          <w:rFonts w:ascii="Arial" w:hAnsi="Arial" w:cs="Arial"/>
        </w:rPr>
        <w:t xml:space="preserve"> </w:t>
      </w:r>
      <w:r w:rsidR="002B3B6E">
        <w:rPr>
          <w:rFonts w:ascii="Arial" w:hAnsi="Arial" w:cs="Arial"/>
        </w:rPr>
        <w:t>Please see separate nomination form.</w:t>
      </w:r>
    </w:p>
    <w:p w:rsidR="00AD5BB0" w:rsidRDefault="00AD5BB0" w:rsidP="00055CF9">
      <w:pPr>
        <w:spacing w:after="0" w:line="360" w:lineRule="auto"/>
        <w:jc w:val="both"/>
        <w:rPr>
          <w:rFonts w:ascii="Arial" w:hAnsi="Arial" w:cs="Arial"/>
        </w:rPr>
      </w:pPr>
      <w:r w:rsidRPr="00D91BCE">
        <w:rPr>
          <w:rFonts w:ascii="Arial" w:hAnsi="Arial" w:cs="Arial"/>
        </w:rPr>
        <w:t>D</w:t>
      </w:r>
      <w:r w:rsidR="004116AF" w:rsidRPr="00D91BCE">
        <w:rPr>
          <w:rFonts w:ascii="Arial" w:hAnsi="Arial" w:cs="Arial"/>
        </w:rPr>
        <w:t xml:space="preserve">ecisions by the judging panel are </w:t>
      </w:r>
      <w:r w:rsidRPr="00D91BCE">
        <w:rPr>
          <w:rFonts w:ascii="Arial" w:hAnsi="Arial" w:cs="Arial"/>
        </w:rPr>
        <w:t>final</w:t>
      </w:r>
      <w:r w:rsidR="004116AF" w:rsidRPr="00D91BCE">
        <w:rPr>
          <w:rFonts w:ascii="Arial" w:hAnsi="Arial" w:cs="Arial"/>
        </w:rPr>
        <w:t xml:space="preserve"> and no correspondence will be entered into.</w:t>
      </w:r>
    </w:p>
    <w:p w:rsidR="00B715A0" w:rsidRPr="00D91BCE" w:rsidRDefault="00B715A0" w:rsidP="00055CF9">
      <w:pPr>
        <w:spacing w:after="0" w:line="360" w:lineRule="auto"/>
        <w:jc w:val="both"/>
        <w:rPr>
          <w:rFonts w:ascii="Arial" w:hAnsi="Arial" w:cs="Arial"/>
        </w:rPr>
      </w:pPr>
      <w:r>
        <w:rPr>
          <w:rFonts w:ascii="Arial" w:hAnsi="Arial" w:cs="Arial"/>
        </w:rPr>
        <w:t xml:space="preserve">All </w:t>
      </w:r>
      <w:r w:rsidR="004F6C8C">
        <w:rPr>
          <w:rFonts w:ascii="Arial" w:hAnsi="Arial" w:cs="Arial"/>
        </w:rPr>
        <w:t>entrants must complete the entry</w:t>
      </w:r>
      <w:r>
        <w:rPr>
          <w:rFonts w:ascii="Arial" w:hAnsi="Arial" w:cs="Arial"/>
        </w:rPr>
        <w:t xml:space="preserve"> form</w:t>
      </w:r>
      <w:r w:rsidR="004F6C8C">
        <w:rPr>
          <w:rFonts w:ascii="Arial" w:hAnsi="Arial" w:cs="Arial"/>
        </w:rPr>
        <w:t>.</w:t>
      </w:r>
    </w:p>
    <w:p w:rsidR="00D91BCE" w:rsidRDefault="00D91BCE" w:rsidP="00055CF9">
      <w:pPr>
        <w:spacing w:after="0" w:line="360" w:lineRule="auto"/>
        <w:jc w:val="both"/>
        <w:rPr>
          <w:rFonts w:ascii="Arial" w:eastAsia="MS Mincho" w:hAnsi="Arial" w:cs="Arial"/>
          <w:b/>
          <w:color w:val="E36C0A" w:themeColor="accent6" w:themeShade="BF"/>
        </w:rPr>
      </w:pPr>
    </w:p>
    <w:p w:rsidR="004C4CAE" w:rsidRPr="004F474E" w:rsidRDefault="004C4CAE" w:rsidP="00055CF9">
      <w:pPr>
        <w:spacing w:after="0" w:line="360" w:lineRule="auto"/>
        <w:jc w:val="both"/>
        <w:rPr>
          <w:rFonts w:ascii="Arial" w:eastAsia="MS Mincho" w:hAnsi="Arial" w:cs="Arial"/>
          <w:b/>
          <w:color w:val="002060"/>
        </w:rPr>
      </w:pPr>
      <w:r w:rsidRPr="004F474E">
        <w:rPr>
          <w:rFonts w:ascii="Arial" w:eastAsia="MS Mincho" w:hAnsi="Arial" w:cs="Arial"/>
          <w:b/>
          <w:color w:val="002060"/>
        </w:rPr>
        <w:t>CRITERIA</w:t>
      </w:r>
    </w:p>
    <w:p w:rsidR="004C4CAE" w:rsidRPr="00D91BCE" w:rsidRDefault="004C4CAE" w:rsidP="00055CF9">
      <w:pPr>
        <w:spacing w:after="0" w:line="360" w:lineRule="auto"/>
        <w:jc w:val="both"/>
        <w:rPr>
          <w:rFonts w:ascii="Arial" w:hAnsi="Arial" w:cs="Arial"/>
        </w:rPr>
      </w:pPr>
      <w:r w:rsidRPr="002B3B6E">
        <w:rPr>
          <w:rFonts w:ascii="Arial" w:hAnsi="Arial" w:cs="Arial"/>
        </w:rPr>
        <w:t xml:space="preserve">The </w:t>
      </w:r>
      <w:r w:rsidR="004F474E" w:rsidRPr="002B3B6E">
        <w:rPr>
          <w:rFonts w:ascii="Arial" w:hAnsi="Arial" w:cs="Arial"/>
        </w:rPr>
        <w:t xml:space="preserve">Supertech Durban </w:t>
      </w:r>
      <w:r w:rsidRPr="002B3B6E">
        <w:rPr>
          <w:rFonts w:ascii="Arial" w:hAnsi="Arial" w:cs="Arial"/>
        </w:rPr>
        <w:t>KZN</w:t>
      </w:r>
      <w:r w:rsidRPr="00D91BCE">
        <w:rPr>
          <w:rFonts w:ascii="Arial" w:hAnsi="Arial" w:cs="Arial"/>
        </w:rPr>
        <w:t xml:space="preserve"> Top Business Awards’ criteria have been drawn from the principles of the King Report on Corporate Governance 2009 (King III) which replaced the King II Code and Report on Corporate Governance on 1 March 2010.</w:t>
      </w:r>
    </w:p>
    <w:p w:rsidR="00D91BCE" w:rsidRDefault="00D91BCE" w:rsidP="00055CF9">
      <w:pPr>
        <w:spacing w:after="0" w:line="360" w:lineRule="auto"/>
        <w:jc w:val="both"/>
        <w:rPr>
          <w:rFonts w:ascii="Arial" w:hAnsi="Arial" w:cs="Arial"/>
        </w:rPr>
      </w:pPr>
    </w:p>
    <w:p w:rsidR="004C4CAE" w:rsidRPr="00D91BCE" w:rsidRDefault="004C4CAE" w:rsidP="00055CF9">
      <w:pPr>
        <w:spacing w:after="0" w:line="360" w:lineRule="auto"/>
        <w:jc w:val="both"/>
        <w:rPr>
          <w:rFonts w:ascii="Arial" w:hAnsi="Arial" w:cs="Arial"/>
        </w:rPr>
      </w:pPr>
      <w:r w:rsidRPr="00D91BCE">
        <w:rPr>
          <w:rFonts w:ascii="Arial" w:hAnsi="Arial" w:cs="Arial"/>
        </w:rPr>
        <w:t xml:space="preserve">In line with King III, the </w:t>
      </w:r>
      <w:r w:rsidR="004F474E" w:rsidRPr="004F474E">
        <w:rPr>
          <w:rFonts w:ascii="Arial" w:hAnsi="Arial" w:cs="Arial"/>
        </w:rPr>
        <w:t>Supertech Durban</w:t>
      </w:r>
      <w:r w:rsidR="004F474E" w:rsidRPr="00D91BCE">
        <w:rPr>
          <w:rFonts w:ascii="Arial" w:hAnsi="Arial" w:cs="Arial"/>
        </w:rPr>
        <w:t xml:space="preserve"> </w:t>
      </w:r>
      <w:r w:rsidRPr="00D91BCE">
        <w:rPr>
          <w:rFonts w:ascii="Arial" w:hAnsi="Arial" w:cs="Arial"/>
        </w:rPr>
        <w:t>KZN Top Business Awards focus on the impact of the organisation/company in the economic, environmental and social spheres in KwaZulu-Natal. Factors such as brand and reputation, stakeholder relations and goodwill, environmental sustainability, social responsibility, and quality of governance are all taken into account.</w:t>
      </w:r>
      <w:r w:rsidR="006141CB">
        <w:rPr>
          <w:rFonts w:ascii="Arial" w:hAnsi="Arial" w:cs="Arial"/>
        </w:rPr>
        <w:t xml:space="preserve"> </w:t>
      </w:r>
    </w:p>
    <w:p w:rsidR="006141CB" w:rsidRDefault="006141CB" w:rsidP="00055CF9">
      <w:pPr>
        <w:spacing w:after="0" w:line="360" w:lineRule="auto"/>
        <w:jc w:val="both"/>
        <w:rPr>
          <w:rFonts w:ascii="Arial" w:hAnsi="Arial" w:cs="Arial"/>
        </w:rPr>
      </w:pPr>
    </w:p>
    <w:p w:rsidR="00413167" w:rsidRDefault="00413167" w:rsidP="00055CF9">
      <w:pPr>
        <w:spacing w:after="0" w:line="360" w:lineRule="auto"/>
        <w:jc w:val="both"/>
        <w:rPr>
          <w:rFonts w:ascii="Arial" w:hAnsi="Arial" w:cs="Arial"/>
        </w:rPr>
      </w:pPr>
      <w:r w:rsidRPr="00D91BCE">
        <w:rPr>
          <w:rFonts w:ascii="Arial" w:hAnsi="Arial" w:cs="Arial"/>
        </w:rPr>
        <w:t>King III applies to all South African entities, regardless of the form of the incorporation or whether it is in the public, private or non-profit sectors.</w:t>
      </w:r>
    </w:p>
    <w:p w:rsidR="004F474E" w:rsidRDefault="004F474E" w:rsidP="00055CF9">
      <w:pPr>
        <w:spacing w:after="0" w:line="360" w:lineRule="auto"/>
        <w:jc w:val="both"/>
        <w:rPr>
          <w:rFonts w:ascii="Arial" w:hAnsi="Arial" w:cs="Arial"/>
        </w:rPr>
      </w:pPr>
    </w:p>
    <w:p w:rsidR="00E865AA" w:rsidRPr="00D91BCE" w:rsidRDefault="00E865AA" w:rsidP="00055CF9">
      <w:pPr>
        <w:spacing w:after="0" w:line="360" w:lineRule="auto"/>
        <w:jc w:val="both"/>
        <w:rPr>
          <w:rFonts w:ascii="Arial" w:hAnsi="Arial" w:cs="Arial"/>
          <w:b/>
        </w:rPr>
      </w:pPr>
      <w:r>
        <w:rPr>
          <w:rFonts w:ascii="Arial" w:hAnsi="Arial" w:cs="Arial"/>
        </w:rPr>
        <w:t>The exception is the Top Brand Award which is</w:t>
      </w:r>
      <w:r w:rsidRPr="00E865AA">
        <w:rPr>
          <w:rFonts w:ascii="Arial" w:hAnsi="Arial" w:cs="Arial"/>
        </w:rPr>
        <w:t xml:space="preserve"> awarded on the basis of line public voting only </w:t>
      </w:r>
      <w:r>
        <w:rPr>
          <w:rFonts w:ascii="Arial" w:hAnsi="Arial" w:cs="Arial"/>
        </w:rPr>
        <w:t xml:space="preserve">(See  website </w:t>
      </w:r>
      <w:r w:rsidRPr="00E865AA">
        <w:rPr>
          <w:rFonts w:ascii="Arial" w:hAnsi="Arial" w:cs="Arial"/>
        </w:rPr>
        <w:t>for more information).</w:t>
      </w:r>
    </w:p>
    <w:p w:rsidR="00D91BCE" w:rsidRDefault="00D91BCE" w:rsidP="00055CF9">
      <w:pPr>
        <w:spacing w:after="0" w:line="360" w:lineRule="auto"/>
        <w:jc w:val="both"/>
        <w:rPr>
          <w:rFonts w:ascii="Arial" w:hAnsi="Arial" w:cs="Arial"/>
          <w:b/>
          <w:color w:val="E36C0A" w:themeColor="accent6" w:themeShade="BF"/>
        </w:rPr>
      </w:pPr>
    </w:p>
    <w:p w:rsidR="009935F6" w:rsidRPr="004F474E" w:rsidRDefault="009935F6" w:rsidP="00055CF9">
      <w:pPr>
        <w:spacing w:after="0" w:line="360" w:lineRule="auto"/>
        <w:jc w:val="both"/>
        <w:rPr>
          <w:rFonts w:ascii="Arial" w:hAnsi="Arial" w:cs="Arial"/>
          <w:b/>
          <w:color w:val="002060"/>
        </w:rPr>
      </w:pPr>
      <w:r w:rsidRPr="004F474E">
        <w:rPr>
          <w:rFonts w:ascii="Arial" w:hAnsi="Arial" w:cs="Arial"/>
          <w:b/>
          <w:color w:val="002060"/>
        </w:rPr>
        <w:t>CATEGORIES</w:t>
      </w:r>
    </w:p>
    <w:p w:rsidR="009935F6" w:rsidRPr="00D91BCE" w:rsidRDefault="009935F6" w:rsidP="00055CF9">
      <w:pPr>
        <w:spacing w:after="0" w:line="360" w:lineRule="auto"/>
        <w:jc w:val="both"/>
        <w:rPr>
          <w:rFonts w:ascii="Arial" w:hAnsi="Arial" w:cs="Arial"/>
        </w:rPr>
      </w:pPr>
      <w:r w:rsidRPr="00D91BCE">
        <w:rPr>
          <w:rFonts w:ascii="Arial" w:hAnsi="Arial" w:cs="Arial"/>
        </w:rPr>
        <w:t xml:space="preserve">An award is given in each of the following categories:  </w:t>
      </w:r>
    </w:p>
    <w:p w:rsidR="009935F6" w:rsidRPr="00D91BCE" w:rsidRDefault="009935F6" w:rsidP="00055CF9">
      <w:pPr>
        <w:spacing w:after="0" w:line="360" w:lineRule="auto"/>
        <w:jc w:val="both"/>
        <w:rPr>
          <w:rFonts w:ascii="Arial" w:hAnsi="Arial" w:cs="Arial"/>
        </w:rPr>
      </w:pPr>
      <w:r w:rsidRPr="00D91BCE">
        <w:rPr>
          <w:rFonts w:ascii="Arial" w:hAnsi="Arial" w:cs="Arial"/>
          <w:b/>
        </w:rPr>
        <w:t>1. Agriculture</w:t>
      </w:r>
      <w:r w:rsidRPr="00D91BCE">
        <w:rPr>
          <w:rFonts w:ascii="Arial" w:hAnsi="Arial" w:cs="Arial"/>
        </w:rPr>
        <w:t>: Incorporates establishments and activities that are primarily engaged in farming activities, but also includes establishments focusing on commercial hunting and game propagation and forestry, logging and fishing.</w:t>
      </w:r>
    </w:p>
    <w:p w:rsidR="009935F6" w:rsidRPr="00D91BCE" w:rsidRDefault="009935F6" w:rsidP="00055CF9">
      <w:pPr>
        <w:spacing w:after="0" w:line="360" w:lineRule="auto"/>
        <w:jc w:val="both"/>
        <w:rPr>
          <w:rFonts w:ascii="Arial" w:hAnsi="Arial" w:cs="Arial"/>
          <w:b/>
        </w:rPr>
      </w:pPr>
      <w:r w:rsidRPr="00D91BCE">
        <w:rPr>
          <w:rFonts w:ascii="Arial" w:hAnsi="Arial" w:cs="Arial"/>
          <w:b/>
        </w:rPr>
        <w:t xml:space="preserve">2. Mining: </w:t>
      </w:r>
      <w:r w:rsidRPr="00D91BCE">
        <w:rPr>
          <w:rFonts w:ascii="Arial" w:hAnsi="Arial" w:cs="Arial"/>
        </w:rPr>
        <w:t>Includes the extracting, beneficiating of minerals occurring naturally, including solids, liquids and crude petroleum and gases. It also includes underground and surface mines, quarries and the operation of oil and gas wells and all supplemental activities for dressing and beneficiating for ores and other crude materials.</w:t>
      </w:r>
    </w:p>
    <w:p w:rsidR="009935F6" w:rsidRPr="00D91BCE" w:rsidRDefault="009935F6" w:rsidP="00055CF9">
      <w:pPr>
        <w:spacing w:after="0" w:line="360" w:lineRule="auto"/>
        <w:jc w:val="both"/>
        <w:rPr>
          <w:rFonts w:ascii="Arial" w:hAnsi="Arial" w:cs="Arial"/>
          <w:b/>
        </w:rPr>
      </w:pPr>
      <w:r w:rsidRPr="00D91BCE">
        <w:rPr>
          <w:rFonts w:ascii="Arial" w:hAnsi="Arial" w:cs="Arial"/>
          <w:b/>
        </w:rPr>
        <w:t>3. Manufacturing:</w:t>
      </w:r>
      <w:r w:rsidRPr="00D91BCE">
        <w:rPr>
          <w:rFonts w:ascii="Arial" w:hAnsi="Arial" w:cs="Arial"/>
        </w:rPr>
        <w:t xml:space="preserve"> Broadly defined as the physical or chemical transformation of materials or compounds into new products.</w:t>
      </w:r>
    </w:p>
    <w:p w:rsidR="002B3B6E" w:rsidRDefault="002B3B6E" w:rsidP="00055CF9">
      <w:pPr>
        <w:spacing w:after="0" w:line="360" w:lineRule="auto"/>
        <w:jc w:val="both"/>
        <w:rPr>
          <w:rFonts w:ascii="Arial" w:hAnsi="Arial" w:cs="Arial"/>
          <w:b/>
        </w:rPr>
      </w:pPr>
    </w:p>
    <w:p w:rsidR="002B3B6E" w:rsidRDefault="002B3B6E" w:rsidP="00055CF9">
      <w:pPr>
        <w:spacing w:after="0" w:line="360" w:lineRule="auto"/>
        <w:jc w:val="both"/>
        <w:rPr>
          <w:rFonts w:ascii="Arial" w:hAnsi="Arial" w:cs="Arial"/>
          <w:b/>
        </w:rPr>
      </w:pPr>
    </w:p>
    <w:p w:rsidR="009935F6" w:rsidRPr="00D91BCE" w:rsidRDefault="009935F6" w:rsidP="00055CF9">
      <w:pPr>
        <w:spacing w:after="0" w:line="360" w:lineRule="auto"/>
        <w:jc w:val="both"/>
        <w:rPr>
          <w:rFonts w:ascii="Arial" w:hAnsi="Arial" w:cs="Arial"/>
          <w:b/>
        </w:rPr>
      </w:pPr>
      <w:r w:rsidRPr="00D91BCE">
        <w:rPr>
          <w:rFonts w:ascii="Arial" w:hAnsi="Arial" w:cs="Arial"/>
          <w:b/>
        </w:rPr>
        <w:t xml:space="preserve">4. Utilities (generally referred to as “electricity”) </w:t>
      </w:r>
      <w:r w:rsidRPr="00D91BCE">
        <w:rPr>
          <w:rFonts w:ascii="Arial" w:hAnsi="Arial" w:cs="Arial"/>
        </w:rPr>
        <w:t>: Includes the supply of electricity, gas and hot water, the production, collection and distribution of electricity, the manufacture of gas and distribution of gaseous fuels through mains, supply of steam and hot water, and the collection, purification and distribution of water.</w:t>
      </w:r>
    </w:p>
    <w:p w:rsidR="009935F6" w:rsidRPr="00D91BCE" w:rsidRDefault="009935F6" w:rsidP="00055CF9">
      <w:pPr>
        <w:spacing w:after="0" w:line="360" w:lineRule="auto"/>
        <w:jc w:val="both"/>
        <w:rPr>
          <w:rFonts w:ascii="Arial" w:hAnsi="Arial" w:cs="Arial"/>
          <w:b/>
        </w:rPr>
      </w:pPr>
      <w:r w:rsidRPr="00D91BCE">
        <w:rPr>
          <w:rFonts w:ascii="Arial" w:hAnsi="Arial" w:cs="Arial"/>
          <w:b/>
        </w:rPr>
        <w:t>5. Construction</w:t>
      </w:r>
      <w:r w:rsidRPr="00D91BCE">
        <w:rPr>
          <w:rFonts w:ascii="Arial" w:hAnsi="Arial" w:cs="Arial"/>
        </w:rPr>
        <w:t>: Includes the site preparation, building of complete constructions or parts thereof, civil engineering, building installation, building completion and the renting of construction or demolition equipment with operators.</w:t>
      </w:r>
    </w:p>
    <w:p w:rsidR="009935F6" w:rsidRPr="00D91BCE" w:rsidRDefault="009935F6" w:rsidP="00055CF9">
      <w:pPr>
        <w:spacing w:after="0" w:line="360" w:lineRule="auto"/>
        <w:jc w:val="both"/>
        <w:rPr>
          <w:rFonts w:ascii="Arial" w:hAnsi="Arial" w:cs="Arial"/>
          <w:b/>
        </w:rPr>
      </w:pPr>
      <w:r w:rsidRPr="00D91BCE">
        <w:rPr>
          <w:rFonts w:ascii="Arial" w:hAnsi="Arial" w:cs="Arial"/>
          <w:b/>
        </w:rPr>
        <w:t xml:space="preserve">6. Trade: </w:t>
      </w:r>
      <w:r w:rsidRPr="00D91BCE">
        <w:rPr>
          <w:rFonts w:ascii="Arial" w:hAnsi="Arial" w:cs="Arial"/>
        </w:rPr>
        <w:t>Wholesale and commission trade; retail trade; repair of personal household goods; sale, maintenance and repair of motor vehicles and motor cycles.</w:t>
      </w:r>
    </w:p>
    <w:p w:rsidR="009935F6" w:rsidRPr="00D91BCE" w:rsidRDefault="009935F6" w:rsidP="00055CF9">
      <w:pPr>
        <w:spacing w:after="0" w:line="360" w:lineRule="auto"/>
        <w:jc w:val="both"/>
        <w:rPr>
          <w:rFonts w:ascii="Arial" w:hAnsi="Arial" w:cs="Arial"/>
          <w:b/>
        </w:rPr>
      </w:pPr>
      <w:r w:rsidRPr="00D91BCE">
        <w:rPr>
          <w:rFonts w:ascii="Arial" w:hAnsi="Arial" w:cs="Arial"/>
          <w:b/>
        </w:rPr>
        <w:t xml:space="preserve">7. Transport, storage and communication: </w:t>
      </w:r>
      <w:r w:rsidRPr="00D91BCE">
        <w:rPr>
          <w:rFonts w:ascii="Arial" w:hAnsi="Arial" w:cs="Arial"/>
        </w:rPr>
        <w:t>Transport as an economic sector refers to activities concerned with land transport, railway transport, water transport, and transport via pipelines, air transport, and activities of travel agencies, post and telecommunications, courier activities, as well as storage and warehousing activities.</w:t>
      </w:r>
    </w:p>
    <w:p w:rsidR="009935F6" w:rsidRPr="00D91BCE" w:rsidRDefault="009935F6" w:rsidP="00055CF9">
      <w:pPr>
        <w:spacing w:after="0" w:line="360" w:lineRule="auto"/>
        <w:jc w:val="both"/>
        <w:rPr>
          <w:rFonts w:ascii="Arial" w:hAnsi="Arial" w:cs="Arial"/>
          <w:b/>
        </w:rPr>
      </w:pPr>
      <w:r w:rsidRPr="00D91BCE">
        <w:rPr>
          <w:rFonts w:ascii="Arial" w:hAnsi="Arial" w:cs="Arial"/>
          <w:b/>
        </w:rPr>
        <w:t>8. Financial and business services:</w:t>
      </w:r>
      <w:r w:rsidRPr="00D91BCE">
        <w:rPr>
          <w:rFonts w:ascii="Arial" w:hAnsi="Arial" w:cs="Arial"/>
        </w:rPr>
        <w:t xml:space="preserve"> Includes financial intermediation; insurance and pension funding; real estate activities; renting or transport equipment; computer and related activities; research and development; legal; accounting; bookkeeping and auditing activities; architectural, engineering and other technical activities; and business activities not classified elsewhere.</w:t>
      </w:r>
    </w:p>
    <w:p w:rsidR="009935F6" w:rsidRPr="00D91BCE" w:rsidRDefault="009935F6" w:rsidP="00055CF9">
      <w:pPr>
        <w:spacing w:after="0" w:line="360" w:lineRule="auto"/>
        <w:jc w:val="both"/>
        <w:rPr>
          <w:rFonts w:ascii="Arial" w:hAnsi="Arial" w:cs="Arial"/>
          <w:b/>
        </w:rPr>
      </w:pPr>
      <w:r w:rsidRPr="00D91BCE">
        <w:rPr>
          <w:rFonts w:ascii="Arial" w:hAnsi="Arial" w:cs="Arial"/>
          <w:b/>
        </w:rPr>
        <w:t>9. Social and community services:</w:t>
      </w:r>
      <w:r w:rsidRPr="00D91BCE">
        <w:rPr>
          <w:rFonts w:ascii="Arial" w:hAnsi="Arial" w:cs="Arial"/>
        </w:rPr>
        <w:t xml:space="preserve"> Includes public administration and defence activities, activities of government, government departments and agencies; education, public and private; health and social work; sewage and refuge disposal, sanitation and similar activities; activities of membership organisations; recreational, cultural and sporting activities; and personal services e.g. hairdressing </w:t>
      </w:r>
    </w:p>
    <w:p w:rsidR="009935F6" w:rsidRPr="00D91BCE" w:rsidRDefault="009935F6" w:rsidP="00055CF9">
      <w:pPr>
        <w:spacing w:after="0" w:line="360" w:lineRule="auto"/>
        <w:jc w:val="both"/>
        <w:rPr>
          <w:rFonts w:ascii="Arial" w:hAnsi="Arial" w:cs="Arial"/>
          <w:b/>
        </w:rPr>
      </w:pPr>
      <w:r w:rsidRPr="00D91BCE">
        <w:rPr>
          <w:rFonts w:ascii="Arial" w:hAnsi="Arial" w:cs="Arial"/>
          <w:b/>
        </w:rPr>
        <w:t xml:space="preserve">10. Tourism: </w:t>
      </w:r>
      <w:r w:rsidRPr="00D91BCE">
        <w:rPr>
          <w:rFonts w:ascii="Arial" w:hAnsi="Arial" w:cs="Arial"/>
        </w:rPr>
        <w:t>Encompasses many different economic activities under one heading. In terms of economic analysis, the tourism sector is distinctive in that it is not a sector formally classified as such in terms of the Standard Industrial Classifications. In light of the large contribution made by this industry to the KZN economy it has been decided to create its own category.</w:t>
      </w:r>
    </w:p>
    <w:p w:rsidR="009935F6" w:rsidRPr="00D91BCE" w:rsidRDefault="009935F6" w:rsidP="00055CF9">
      <w:pPr>
        <w:spacing w:after="0" w:line="360" w:lineRule="auto"/>
        <w:jc w:val="both"/>
        <w:rPr>
          <w:rFonts w:ascii="Arial" w:eastAsia="MS Mincho" w:hAnsi="Arial" w:cs="Arial"/>
          <w:b/>
        </w:rPr>
      </w:pPr>
      <w:r w:rsidRPr="00D91BCE">
        <w:rPr>
          <w:rFonts w:ascii="Arial" w:eastAsia="MS Mincho" w:hAnsi="Arial" w:cs="Arial"/>
          <w:b/>
        </w:rPr>
        <w:t xml:space="preserve">11. Municipal: </w:t>
      </w:r>
      <w:r w:rsidRPr="00D91BCE">
        <w:rPr>
          <w:rFonts w:ascii="Arial" w:eastAsia="MS Mincho" w:hAnsi="Arial" w:cs="Arial"/>
        </w:rPr>
        <w:t>Most proactive district municipality based on a current and active project success in promoting socio economic growth in its region.</w:t>
      </w:r>
    </w:p>
    <w:p w:rsidR="009935F6" w:rsidRPr="00D91BCE" w:rsidRDefault="009935F6" w:rsidP="00055CF9">
      <w:pPr>
        <w:spacing w:after="0" w:line="360" w:lineRule="auto"/>
        <w:jc w:val="both"/>
        <w:rPr>
          <w:rFonts w:ascii="Arial" w:eastAsia="MS Mincho" w:hAnsi="Arial" w:cs="Arial"/>
          <w:b/>
        </w:rPr>
      </w:pPr>
      <w:r w:rsidRPr="00D91BCE">
        <w:rPr>
          <w:rFonts w:ascii="Arial" w:eastAsia="MS Mincho" w:hAnsi="Arial" w:cs="Arial"/>
          <w:b/>
        </w:rPr>
        <w:t xml:space="preserve">12. Government: </w:t>
      </w:r>
      <w:r w:rsidRPr="00D91BCE">
        <w:rPr>
          <w:rFonts w:ascii="Arial" w:eastAsia="MS Mincho" w:hAnsi="Arial" w:cs="Arial"/>
        </w:rPr>
        <w:t>Most proactive KZN government department based on a current project’s success in promoting socio economic growth in the province</w:t>
      </w:r>
    </w:p>
    <w:p w:rsidR="009935F6" w:rsidRDefault="009935F6" w:rsidP="00055CF9">
      <w:pPr>
        <w:spacing w:after="0" w:line="360" w:lineRule="auto"/>
        <w:jc w:val="both"/>
        <w:rPr>
          <w:rFonts w:ascii="Arial" w:hAnsi="Arial" w:cs="Arial"/>
        </w:rPr>
      </w:pPr>
      <w:r w:rsidRPr="00D91BCE">
        <w:rPr>
          <w:rFonts w:ascii="Arial" w:hAnsi="Arial" w:cs="Arial"/>
          <w:b/>
        </w:rPr>
        <w:t xml:space="preserve">13. Partnership award (Blue chip award) : </w:t>
      </w:r>
      <w:r w:rsidRPr="00D91BCE">
        <w:rPr>
          <w:rFonts w:ascii="Arial" w:hAnsi="Arial" w:cs="Arial"/>
        </w:rPr>
        <w:t xml:space="preserve">The winning project will reflect the importance of effective inter-agency collaboration and partnerships. </w:t>
      </w:r>
    </w:p>
    <w:p w:rsidR="00E865AA" w:rsidRPr="00D91BCE" w:rsidRDefault="00E865AA" w:rsidP="00055CF9">
      <w:pPr>
        <w:spacing w:after="0" w:line="360" w:lineRule="auto"/>
        <w:jc w:val="both"/>
        <w:rPr>
          <w:rFonts w:ascii="Arial" w:hAnsi="Arial" w:cs="Arial"/>
          <w:b/>
        </w:rPr>
      </w:pPr>
      <w:r>
        <w:rPr>
          <w:rFonts w:ascii="Arial" w:hAnsi="Arial" w:cs="Arial"/>
          <w:b/>
        </w:rPr>
        <w:t xml:space="preserve">14. Top Brand Award  </w:t>
      </w:r>
      <w:r w:rsidRPr="00E865AA">
        <w:rPr>
          <w:rFonts w:ascii="Arial" w:hAnsi="Arial" w:cs="Arial"/>
        </w:rPr>
        <w:t>(See  website  for more information).</w:t>
      </w:r>
    </w:p>
    <w:p w:rsidR="004C4CAE" w:rsidRPr="00D91BCE" w:rsidRDefault="004C4CAE" w:rsidP="00055CF9">
      <w:pPr>
        <w:spacing w:after="0" w:line="360" w:lineRule="auto"/>
        <w:jc w:val="both"/>
        <w:outlineLvl w:val="0"/>
        <w:rPr>
          <w:rFonts w:ascii="Arial" w:hAnsi="Arial" w:cs="Arial"/>
          <w:b/>
          <w:color w:val="E36C0A" w:themeColor="accent6" w:themeShade="BF"/>
        </w:rPr>
      </w:pPr>
    </w:p>
    <w:p w:rsidR="002B3B6E" w:rsidRDefault="002B3B6E" w:rsidP="00055CF9">
      <w:pPr>
        <w:spacing w:after="0" w:line="360" w:lineRule="auto"/>
        <w:jc w:val="both"/>
        <w:rPr>
          <w:rFonts w:ascii="Arial" w:hAnsi="Arial" w:cs="Arial"/>
          <w:b/>
          <w:color w:val="002060"/>
        </w:rPr>
      </w:pPr>
    </w:p>
    <w:p w:rsidR="002B3B6E" w:rsidRDefault="002B3B6E" w:rsidP="00055CF9">
      <w:pPr>
        <w:spacing w:after="0" w:line="360" w:lineRule="auto"/>
        <w:jc w:val="both"/>
        <w:rPr>
          <w:rFonts w:ascii="Arial" w:hAnsi="Arial" w:cs="Arial"/>
          <w:b/>
          <w:color w:val="002060"/>
        </w:rPr>
      </w:pPr>
    </w:p>
    <w:p w:rsidR="002B3B6E" w:rsidRDefault="002B3B6E" w:rsidP="00055CF9">
      <w:pPr>
        <w:spacing w:after="0" w:line="360" w:lineRule="auto"/>
        <w:jc w:val="both"/>
        <w:rPr>
          <w:rFonts w:ascii="Arial" w:hAnsi="Arial" w:cs="Arial"/>
          <w:b/>
          <w:color w:val="002060"/>
        </w:rPr>
      </w:pPr>
    </w:p>
    <w:p w:rsidR="002B3B6E" w:rsidRDefault="002B3B6E" w:rsidP="00055CF9">
      <w:pPr>
        <w:spacing w:after="0" w:line="360" w:lineRule="auto"/>
        <w:jc w:val="both"/>
        <w:rPr>
          <w:rFonts w:ascii="Arial" w:hAnsi="Arial" w:cs="Arial"/>
          <w:b/>
          <w:color w:val="002060"/>
        </w:rPr>
      </w:pPr>
    </w:p>
    <w:p w:rsidR="009935F6" w:rsidRPr="004F474E" w:rsidRDefault="009935F6" w:rsidP="00055CF9">
      <w:pPr>
        <w:spacing w:after="0" w:line="360" w:lineRule="auto"/>
        <w:jc w:val="both"/>
        <w:rPr>
          <w:rFonts w:ascii="Arial" w:hAnsi="Arial" w:cs="Arial"/>
          <w:b/>
          <w:color w:val="002060"/>
        </w:rPr>
      </w:pPr>
      <w:r w:rsidRPr="004F474E">
        <w:rPr>
          <w:rFonts w:ascii="Arial" w:hAnsi="Arial" w:cs="Arial"/>
          <w:b/>
          <w:color w:val="002060"/>
        </w:rPr>
        <w:t>SCORING</w:t>
      </w:r>
    </w:p>
    <w:p w:rsidR="009935F6" w:rsidRPr="00D91BCE" w:rsidRDefault="009935F6" w:rsidP="00055CF9">
      <w:pPr>
        <w:autoSpaceDE w:val="0"/>
        <w:autoSpaceDN w:val="0"/>
        <w:adjustRightInd w:val="0"/>
        <w:spacing w:after="0" w:line="360" w:lineRule="auto"/>
        <w:jc w:val="both"/>
        <w:rPr>
          <w:rFonts w:ascii="Arial" w:hAnsi="Arial" w:cs="Arial"/>
        </w:rPr>
      </w:pPr>
      <w:r w:rsidRPr="00D91BCE">
        <w:rPr>
          <w:rFonts w:ascii="Arial" w:hAnsi="Arial" w:cs="Arial"/>
        </w:rPr>
        <w:t xml:space="preserve">Scores will be given through an analysis of each company’s entry submission and followed up by interviews with key personnel where necessary to avoid misinterpretation or fill in gaps in information provided. Final points will be awarded through round table discussions with </w:t>
      </w:r>
      <w:r w:rsidR="004F474E" w:rsidRPr="004F474E">
        <w:rPr>
          <w:rFonts w:ascii="Arial" w:hAnsi="Arial" w:cs="Arial"/>
        </w:rPr>
        <w:t>Supertech Durban</w:t>
      </w:r>
      <w:r w:rsidR="004F474E" w:rsidRPr="004F474E">
        <w:rPr>
          <w:rFonts w:ascii="Arial" w:hAnsi="Arial" w:cs="Arial"/>
          <w:b/>
          <w:color w:val="002060"/>
        </w:rPr>
        <w:t xml:space="preserve"> </w:t>
      </w:r>
      <w:r w:rsidRPr="00D91BCE">
        <w:rPr>
          <w:rFonts w:ascii="Arial" w:hAnsi="Arial" w:cs="Arial"/>
        </w:rPr>
        <w:t>KZN Top Business Awards</w:t>
      </w:r>
      <w:r w:rsidR="00E7017A">
        <w:rPr>
          <w:rFonts w:ascii="Arial" w:hAnsi="Arial" w:cs="Arial"/>
        </w:rPr>
        <w:t>’</w:t>
      </w:r>
      <w:r w:rsidRPr="00D91BCE">
        <w:rPr>
          <w:rFonts w:ascii="Arial" w:hAnsi="Arial" w:cs="Arial"/>
        </w:rPr>
        <w:t xml:space="preserve"> board members. </w:t>
      </w:r>
    </w:p>
    <w:p w:rsidR="00143505" w:rsidRPr="00D91BCE" w:rsidRDefault="00143505" w:rsidP="00055CF9">
      <w:pPr>
        <w:autoSpaceDE w:val="0"/>
        <w:autoSpaceDN w:val="0"/>
        <w:adjustRightInd w:val="0"/>
        <w:spacing w:after="0" w:line="360" w:lineRule="auto"/>
        <w:jc w:val="both"/>
        <w:rPr>
          <w:rFonts w:ascii="Arial" w:hAnsi="Arial" w:cs="Arial"/>
        </w:rPr>
      </w:pPr>
      <w:r w:rsidRPr="00D91BCE">
        <w:rPr>
          <w:rFonts w:ascii="Arial" w:hAnsi="Arial" w:cs="Arial"/>
        </w:rPr>
        <w:t>Presentation of the company’s submission is taken into account in the scoring process.</w:t>
      </w:r>
    </w:p>
    <w:p w:rsidR="00143505" w:rsidRPr="00E865AA" w:rsidRDefault="00E865AA" w:rsidP="00055CF9">
      <w:pPr>
        <w:spacing w:after="0" w:line="360" w:lineRule="auto"/>
        <w:jc w:val="both"/>
        <w:rPr>
          <w:rFonts w:ascii="Arial" w:hAnsi="Arial" w:cs="Arial"/>
        </w:rPr>
      </w:pPr>
      <w:r w:rsidRPr="00E865AA">
        <w:rPr>
          <w:rFonts w:ascii="Arial" w:hAnsi="Arial" w:cs="Arial"/>
        </w:rPr>
        <w:t>Please note that the Top Brand Award is awarded on the basis of</w:t>
      </w:r>
      <w:r>
        <w:rPr>
          <w:rFonts w:ascii="Arial" w:hAnsi="Arial" w:cs="Arial"/>
        </w:rPr>
        <w:t xml:space="preserve"> on </w:t>
      </w:r>
      <w:r w:rsidRPr="00E865AA">
        <w:rPr>
          <w:rFonts w:ascii="Arial" w:hAnsi="Arial" w:cs="Arial"/>
        </w:rPr>
        <w:t>line public voting only</w:t>
      </w:r>
      <w:r>
        <w:rPr>
          <w:rFonts w:ascii="Arial" w:hAnsi="Arial" w:cs="Arial"/>
        </w:rPr>
        <w:t>.</w:t>
      </w:r>
      <w:r w:rsidRPr="00E865AA">
        <w:rPr>
          <w:rFonts w:ascii="Arial" w:hAnsi="Arial" w:cs="Arial"/>
        </w:rPr>
        <w:t xml:space="preserve"> </w:t>
      </w:r>
    </w:p>
    <w:p w:rsidR="00E865AA" w:rsidRDefault="00E865AA" w:rsidP="00055CF9">
      <w:pPr>
        <w:autoSpaceDE w:val="0"/>
        <w:autoSpaceDN w:val="0"/>
        <w:adjustRightInd w:val="0"/>
        <w:spacing w:after="0" w:line="360" w:lineRule="auto"/>
        <w:jc w:val="both"/>
        <w:rPr>
          <w:rFonts w:ascii="Arial" w:hAnsi="Arial" w:cs="Arial"/>
          <w:b/>
          <w:color w:val="E36C0A" w:themeColor="accent6" w:themeShade="BF"/>
        </w:rPr>
      </w:pPr>
    </w:p>
    <w:p w:rsidR="009935F6" w:rsidRPr="004F474E" w:rsidRDefault="004C4CAE" w:rsidP="00055CF9">
      <w:pPr>
        <w:autoSpaceDE w:val="0"/>
        <w:autoSpaceDN w:val="0"/>
        <w:adjustRightInd w:val="0"/>
        <w:spacing w:after="0" w:line="360" w:lineRule="auto"/>
        <w:jc w:val="both"/>
        <w:rPr>
          <w:rFonts w:ascii="Arial" w:hAnsi="Arial" w:cs="Arial"/>
          <w:b/>
          <w:color w:val="002060"/>
        </w:rPr>
      </w:pPr>
      <w:r w:rsidRPr="004F474E">
        <w:rPr>
          <w:rFonts w:ascii="Arial" w:hAnsi="Arial" w:cs="Arial"/>
          <w:b/>
          <w:color w:val="002060"/>
        </w:rPr>
        <w:t>AWARDS EVENING</w:t>
      </w:r>
    </w:p>
    <w:p w:rsidR="009935F6" w:rsidRPr="00D91BCE" w:rsidRDefault="009935F6" w:rsidP="00055CF9">
      <w:pPr>
        <w:autoSpaceDE w:val="0"/>
        <w:autoSpaceDN w:val="0"/>
        <w:adjustRightInd w:val="0"/>
        <w:spacing w:after="0" w:line="360" w:lineRule="auto"/>
        <w:jc w:val="both"/>
        <w:rPr>
          <w:rFonts w:ascii="Arial" w:hAnsi="Arial" w:cs="Arial"/>
        </w:rPr>
      </w:pPr>
      <w:r w:rsidRPr="00D91BCE">
        <w:rPr>
          <w:rFonts w:ascii="Arial" w:hAnsi="Arial" w:cs="Arial"/>
        </w:rPr>
        <w:t>The decision of the judging panel will be announced at a gal</w:t>
      </w:r>
      <w:r w:rsidR="00D91BCE" w:rsidRPr="00D91BCE">
        <w:rPr>
          <w:rFonts w:ascii="Arial" w:hAnsi="Arial" w:cs="Arial"/>
        </w:rPr>
        <w:t xml:space="preserve">a dinner to be held </w:t>
      </w:r>
      <w:r w:rsidR="006141CB">
        <w:rPr>
          <w:rFonts w:ascii="Arial" w:hAnsi="Arial" w:cs="Arial"/>
        </w:rPr>
        <w:t xml:space="preserve">on the 26 </w:t>
      </w:r>
      <w:r w:rsidR="004F474E">
        <w:rPr>
          <w:rFonts w:ascii="Arial" w:hAnsi="Arial" w:cs="Arial"/>
        </w:rPr>
        <w:t>August 2014</w:t>
      </w:r>
      <w:r w:rsidRPr="00D91BCE">
        <w:rPr>
          <w:rFonts w:ascii="Arial" w:hAnsi="Arial" w:cs="Arial"/>
        </w:rPr>
        <w:t>. To be eligible to receive an Award</w:t>
      </w:r>
      <w:r w:rsidR="004C4CAE" w:rsidRPr="00D91BCE">
        <w:rPr>
          <w:rFonts w:ascii="Arial" w:hAnsi="Arial" w:cs="Arial"/>
        </w:rPr>
        <w:t>,</w:t>
      </w:r>
      <w:r w:rsidRPr="00D91BCE">
        <w:rPr>
          <w:rFonts w:ascii="Arial" w:hAnsi="Arial" w:cs="Arial"/>
        </w:rPr>
        <w:t xml:space="preserve"> company representatives must attend the dinner.</w:t>
      </w:r>
    </w:p>
    <w:p w:rsidR="00D91BCE" w:rsidRDefault="00D91BCE" w:rsidP="00055CF9">
      <w:pPr>
        <w:spacing w:after="0" w:line="360" w:lineRule="auto"/>
        <w:jc w:val="both"/>
        <w:rPr>
          <w:rFonts w:ascii="Arial" w:hAnsi="Arial" w:cs="Arial"/>
          <w:b/>
          <w:color w:val="E36C0A" w:themeColor="accent6" w:themeShade="BF"/>
        </w:rPr>
      </w:pPr>
    </w:p>
    <w:p w:rsidR="004C4CAE" w:rsidRPr="004F474E" w:rsidRDefault="004C4CAE" w:rsidP="00055CF9">
      <w:pPr>
        <w:spacing w:after="0" w:line="360" w:lineRule="auto"/>
        <w:jc w:val="both"/>
        <w:rPr>
          <w:rFonts w:ascii="Arial" w:hAnsi="Arial" w:cs="Arial"/>
          <w:b/>
          <w:color w:val="002060"/>
        </w:rPr>
      </w:pPr>
      <w:r w:rsidRPr="004F474E">
        <w:rPr>
          <w:rFonts w:ascii="Arial" w:hAnsi="Arial" w:cs="Arial"/>
          <w:b/>
          <w:color w:val="002060"/>
        </w:rPr>
        <w:t xml:space="preserve">JUDGES </w:t>
      </w:r>
    </w:p>
    <w:p w:rsidR="004C4CAE" w:rsidRPr="00D91BCE" w:rsidRDefault="004C4CAE" w:rsidP="00055CF9">
      <w:pPr>
        <w:spacing w:after="0" w:line="360" w:lineRule="auto"/>
        <w:jc w:val="both"/>
        <w:rPr>
          <w:rFonts w:ascii="Arial" w:hAnsi="Arial" w:cs="Arial"/>
        </w:rPr>
      </w:pPr>
      <w:r w:rsidRPr="00D91BCE">
        <w:rPr>
          <w:rFonts w:ascii="Arial" w:hAnsi="Arial" w:cs="Arial"/>
        </w:rPr>
        <w:t xml:space="preserve">The award recipient(s) shall be selected by the judging panel. The panel will consist of representatives of industry and business. It is imperative to note that due to the range of organisations/ companies each is judged according to its own efforts and accomplishments within the appropriate sector. </w:t>
      </w:r>
    </w:p>
    <w:p w:rsidR="00D91BCE" w:rsidRDefault="00D91BCE" w:rsidP="00055CF9">
      <w:pPr>
        <w:spacing w:after="0" w:line="360" w:lineRule="auto"/>
        <w:jc w:val="both"/>
        <w:rPr>
          <w:rFonts w:ascii="Arial" w:hAnsi="Arial" w:cs="Arial"/>
          <w:b/>
          <w:color w:val="E36C0A" w:themeColor="accent6" w:themeShade="BF"/>
        </w:rPr>
      </w:pPr>
    </w:p>
    <w:p w:rsidR="004C4CAE" w:rsidRPr="004F474E" w:rsidRDefault="004C4CAE" w:rsidP="00055CF9">
      <w:pPr>
        <w:spacing w:after="0" w:line="360" w:lineRule="auto"/>
        <w:jc w:val="both"/>
        <w:rPr>
          <w:rFonts w:ascii="Arial" w:hAnsi="Arial" w:cs="Arial"/>
          <w:b/>
          <w:color w:val="002060"/>
        </w:rPr>
      </w:pPr>
      <w:r w:rsidRPr="004F474E">
        <w:rPr>
          <w:rFonts w:ascii="Arial" w:hAnsi="Arial" w:cs="Arial"/>
          <w:b/>
          <w:color w:val="002060"/>
        </w:rPr>
        <w:t>AUDITING</w:t>
      </w:r>
    </w:p>
    <w:p w:rsidR="004C4CAE" w:rsidRPr="00D91BCE" w:rsidRDefault="004F474E" w:rsidP="00055CF9">
      <w:pPr>
        <w:spacing w:after="0" w:line="360" w:lineRule="auto"/>
        <w:jc w:val="both"/>
        <w:rPr>
          <w:rFonts w:ascii="Arial" w:hAnsi="Arial" w:cs="Arial"/>
        </w:rPr>
      </w:pPr>
      <w:r>
        <w:rPr>
          <w:rFonts w:ascii="Arial" w:hAnsi="Arial" w:cs="Arial"/>
        </w:rPr>
        <w:t xml:space="preserve">Morar Incorporated </w:t>
      </w:r>
      <w:r w:rsidR="00D91BCE">
        <w:rPr>
          <w:rFonts w:ascii="Arial" w:hAnsi="Arial" w:cs="Arial"/>
        </w:rPr>
        <w:t xml:space="preserve">has </w:t>
      </w:r>
      <w:r w:rsidR="004C4CAE" w:rsidRPr="00D91BCE">
        <w:rPr>
          <w:rFonts w:ascii="Arial" w:hAnsi="Arial" w:cs="Arial"/>
        </w:rPr>
        <w:t>be</w:t>
      </w:r>
      <w:r w:rsidR="00D91BCE">
        <w:rPr>
          <w:rFonts w:ascii="Arial" w:hAnsi="Arial" w:cs="Arial"/>
        </w:rPr>
        <w:t>en</w:t>
      </w:r>
      <w:r w:rsidR="004C4CAE" w:rsidRPr="00D91BCE">
        <w:rPr>
          <w:rFonts w:ascii="Arial" w:hAnsi="Arial" w:cs="Arial"/>
        </w:rPr>
        <w:t xml:space="preserve"> appointed to audit the results.</w:t>
      </w:r>
    </w:p>
    <w:p w:rsidR="00D91BCE" w:rsidRDefault="00D91BCE" w:rsidP="00055CF9">
      <w:pPr>
        <w:spacing w:after="0" w:line="360" w:lineRule="auto"/>
        <w:jc w:val="both"/>
        <w:rPr>
          <w:rFonts w:ascii="Arial" w:hAnsi="Arial" w:cs="Arial"/>
          <w:b/>
          <w:color w:val="E36C0A" w:themeColor="accent6" w:themeShade="BF"/>
        </w:rPr>
      </w:pPr>
    </w:p>
    <w:p w:rsidR="00D91BCE" w:rsidRPr="004F474E" w:rsidRDefault="00D91BCE" w:rsidP="00055CF9">
      <w:pPr>
        <w:spacing w:after="0" w:line="360" w:lineRule="auto"/>
        <w:jc w:val="both"/>
        <w:rPr>
          <w:rFonts w:ascii="Arial" w:hAnsi="Arial" w:cs="Arial"/>
          <w:color w:val="002060"/>
        </w:rPr>
      </w:pPr>
      <w:r w:rsidRPr="004F474E">
        <w:rPr>
          <w:rFonts w:ascii="Arial" w:hAnsi="Arial" w:cs="Arial"/>
          <w:b/>
          <w:color w:val="002060"/>
        </w:rPr>
        <w:t>ENTRIES</w:t>
      </w:r>
    </w:p>
    <w:p w:rsidR="004F6C8C" w:rsidRDefault="00D91BCE" w:rsidP="00055CF9">
      <w:pPr>
        <w:spacing w:after="0" w:line="360" w:lineRule="auto"/>
        <w:jc w:val="both"/>
        <w:rPr>
          <w:rFonts w:ascii="Arial" w:hAnsi="Arial" w:cs="Arial"/>
        </w:rPr>
      </w:pPr>
      <w:r w:rsidRPr="00D91BCE">
        <w:rPr>
          <w:rFonts w:ascii="Arial" w:hAnsi="Arial" w:cs="Arial"/>
        </w:rPr>
        <w:t>Entries must be submitted to</w:t>
      </w:r>
      <w:r w:rsidR="00B715A0">
        <w:rPr>
          <w:rFonts w:ascii="Arial" w:hAnsi="Arial" w:cs="Arial"/>
        </w:rPr>
        <w:t xml:space="preserve"> </w:t>
      </w:r>
      <w:hyperlink r:id="rId10" w:history="1">
        <w:r w:rsidR="004F474E" w:rsidRPr="001525D6">
          <w:rPr>
            <w:rStyle w:val="Hyperlink"/>
          </w:rPr>
          <w:t>gayle</w:t>
        </w:r>
        <w:r w:rsidR="004F474E" w:rsidRPr="001525D6">
          <w:rPr>
            <w:rStyle w:val="Hyperlink"/>
            <w:rFonts w:ascii="Arial" w:hAnsi="Arial" w:cs="Arial"/>
          </w:rPr>
          <w:t>@topbusiness.co.za</w:t>
        </w:r>
      </w:hyperlink>
    </w:p>
    <w:p w:rsidR="002B3B6E" w:rsidRPr="007D6180" w:rsidRDefault="002B3B6E" w:rsidP="002B3B6E">
      <w:pPr>
        <w:jc w:val="both"/>
        <w:rPr>
          <w:rFonts w:ascii="Arial" w:hAnsi="Arial" w:cs="Arial"/>
        </w:rPr>
      </w:pPr>
      <w:r>
        <w:rPr>
          <w:rFonts w:ascii="Arial" w:hAnsi="Arial" w:cs="Arial"/>
        </w:rPr>
        <w:t>Final entry date:  15 August 2014</w:t>
      </w:r>
    </w:p>
    <w:p w:rsidR="00E7017A" w:rsidRDefault="00D91BCE" w:rsidP="00055CF9">
      <w:pPr>
        <w:jc w:val="both"/>
        <w:rPr>
          <w:rFonts w:ascii="Arial" w:hAnsi="Arial" w:cs="Arial"/>
        </w:rPr>
      </w:pPr>
      <w:r w:rsidRPr="00D91BCE">
        <w:rPr>
          <w:rFonts w:ascii="Arial" w:hAnsi="Arial" w:cs="Arial"/>
        </w:rPr>
        <w:t xml:space="preserve">Queries:  </w:t>
      </w:r>
      <w:r w:rsidR="002D1404">
        <w:rPr>
          <w:rFonts w:ascii="Arial" w:hAnsi="Arial" w:cs="Arial"/>
        </w:rPr>
        <w:t xml:space="preserve">031 </w:t>
      </w:r>
      <w:r w:rsidR="004F474E">
        <w:rPr>
          <w:rFonts w:ascii="Arial" w:hAnsi="Arial" w:cs="Arial"/>
        </w:rPr>
        <w:t>2671977</w:t>
      </w:r>
    </w:p>
    <w:p w:rsidR="002B3B6E" w:rsidRPr="007D6180" w:rsidRDefault="002B3B6E">
      <w:pPr>
        <w:jc w:val="both"/>
        <w:rPr>
          <w:rFonts w:ascii="Arial" w:hAnsi="Arial" w:cs="Arial"/>
        </w:rPr>
      </w:pPr>
    </w:p>
    <w:sectPr w:rsidR="002B3B6E" w:rsidRPr="007D6180" w:rsidSect="004F474E">
      <w:pgSz w:w="12240" w:h="15840"/>
      <w:pgMar w:top="360" w:right="1440" w:bottom="1440" w:left="1440" w:header="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78EF" w:rsidRDefault="003078EF" w:rsidP="004E5C0F">
      <w:pPr>
        <w:spacing w:after="0" w:line="240" w:lineRule="auto"/>
      </w:pPr>
      <w:r>
        <w:separator/>
      </w:r>
    </w:p>
  </w:endnote>
  <w:endnote w:type="continuationSeparator" w:id="1">
    <w:p w:rsidR="003078EF" w:rsidRDefault="003078EF" w:rsidP="004E5C0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78EF" w:rsidRDefault="003078EF" w:rsidP="004E5C0F">
      <w:pPr>
        <w:spacing w:after="0" w:line="240" w:lineRule="auto"/>
      </w:pPr>
      <w:r>
        <w:separator/>
      </w:r>
    </w:p>
  </w:footnote>
  <w:footnote w:type="continuationSeparator" w:id="1">
    <w:p w:rsidR="003078EF" w:rsidRDefault="003078EF" w:rsidP="004E5C0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15B78"/>
    <w:multiLevelType w:val="hybridMultilevel"/>
    <w:tmpl w:val="E1AAE782"/>
    <w:lvl w:ilvl="0" w:tplc="388A967E">
      <w:start w:val="6"/>
      <w:numFmt w:val="decimal"/>
      <w:lvlText w:val="%1."/>
      <w:lvlJc w:val="left"/>
      <w:pPr>
        <w:ind w:left="1110" w:hanging="360"/>
      </w:pPr>
      <w:rPr>
        <w:rFonts w:hint="default"/>
        <w:b/>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1">
    <w:nsid w:val="0A994C37"/>
    <w:multiLevelType w:val="hybridMultilevel"/>
    <w:tmpl w:val="A0E26E5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584C13"/>
    <w:multiLevelType w:val="hybridMultilevel"/>
    <w:tmpl w:val="DB7CC9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074530"/>
    <w:multiLevelType w:val="hybridMultilevel"/>
    <w:tmpl w:val="96DCF654"/>
    <w:lvl w:ilvl="0" w:tplc="124E9E62">
      <w:start w:val="1"/>
      <w:numFmt w:val="lowerLetter"/>
      <w:lvlText w:val="%1)"/>
      <w:lvlJc w:val="left"/>
      <w:pPr>
        <w:ind w:left="1275" w:hanging="360"/>
      </w:pPr>
      <w:rPr>
        <w:rFonts w:hint="default"/>
      </w:r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4">
    <w:nsid w:val="1B874E12"/>
    <w:multiLevelType w:val="hybridMultilevel"/>
    <w:tmpl w:val="EECE0A8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A9183B"/>
    <w:multiLevelType w:val="multilevel"/>
    <w:tmpl w:val="8B605060"/>
    <w:lvl w:ilvl="0">
      <w:start w:val="1"/>
      <w:numFmt w:val="decimal"/>
      <w:lvlText w:val="%1."/>
      <w:lvlJc w:val="left"/>
      <w:pPr>
        <w:tabs>
          <w:tab w:val="num" w:pos="630"/>
        </w:tabs>
        <w:ind w:left="63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3256961"/>
    <w:multiLevelType w:val="hybridMultilevel"/>
    <w:tmpl w:val="370E90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7BF377F"/>
    <w:multiLevelType w:val="hybridMultilevel"/>
    <w:tmpl w:val="0DA6E3DC"/>
    <w:lvl w:ilvl="0" w:tplc="656C352A">
      <w:start w:val="3"/>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
    <w:nsid w:val="5C2D624D"/>
    <w:multiLevelType w:val="hybridMultilevel"/>
    <w:tmpl w:val="FB56D442"/>
    <w:lvl w:ilvl="0" w:tplc="B59A6722">
      <w:start w:val="2"/>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9">
    <w:nsid w:val="5D181EBF"/>
    <w:multiLevelType w:val="hybridMultilevel"/>
    <w:tmpl w:val="28802D80"/>
    <w:lvl w:ilvl="0" w:tplc="81A8ABE0">
      <w:start w:val="1"/>
      <w:numFmt w:val="decimal"/>
      <w:lvlText w:val="%1."/>
      <w:lvlJc w:val="left"/>
      <w:pPr>
        <w:ind w:left="750" w:hanging="360"/>
      </w:pPr>
      <w:rPr>
        <w:rFonts w:cstheme="minorHAnsi" w:hint="default"/>
        <w:sz w:val="24"/>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10">
    <w:nsid w:val="60D10E2F"/>
    <w:multiLevelType w:val="hybridMultilevel"/>
    <w:tmpl w:val="F934033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64F5511F"/>
    <w:multiLevelType w:val="hybridMultilevel"/>
    <w:tmpl w:val="A680132A"/>
    <w:lvl w:ilvl="0" w:tplc="8A569534">
      <w:start w:val="1"/>
      <w:numFmt w:val="decimal"/>
      <w:lvlText w:val="%1."/>
      <w:lvlJc w:val="left"/>
      <w:pPr>
        <w:ind w:left="810" w:hanging="360"/>
      </w:pPr>
      <w:rPr>
        <w:rFonts w:hint="default"/>
        <w:b/>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2">
    <w:nsid w:val="6CAB3C5E"/>
    <w:multiLevelType w:val="hybridMultilevel"/>
    <w:tmpl w:val="6CDA7EEC"/>
    <w:lvl w:ilvl="0" w:tplc="CCF68900">
      <w:start w:val="3"/>
      <w:numFmt w:val="decimal"/>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13">
    <w:nsid w:val="78534E94"/>
    <w:multiLevelType w:val="hybridMultilevel"/>
    <w:tmpl w:val="38BAC046"/>
    <w:lvl w:ilvl="0" w:tplc="77D471EE">
      <w:start w:val="1"/>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num w:numId="1">
    <w:abstractNumId w:val="11"/>
  </w:num>
  <w:num w:numId="2">
    <w:abstractNumId w:val="7"/>
  </w:num>
  <w:num w:numId="3">
    <w:abstractNumId w:val="13"/>
  </w:num>
  <w:num w:numId="4">
    <w:abstractNumId w:val="8"/>
  </w:num>
  <w:num w:numId="5">
    <w:abstractNumId w:val="12"/>
  </w:num>
  <w:num w:numId="6">
    <w:abstractNumId w:val="0"/>
  </w:num>
  <w:num w:numId="7">
    <w:abstractNumId w:val="4"/>
  </w:num>
  <w:num w:numId="8">
    <w:abstractNumId w:val="9"/>
  </w:num>
  <w:num w:numId="9">
    <w:abstractNumId w:val="3"/>
  </w:num>
  <w:num w:numId="10">
    <w:abstractNumId w:val="10"/>
  </w:num>
  <w:num w:numId="11">
    <w:abstractNumId w:val="1"/>
  </w:num>
  <w:num w:numId="12">
    <w:abstractNumId w:val="2"/>
  </w:num>
  <w:num w:numId="13">
    <w:abstractNumId w:val="6"/>
  </w:num>
  <w:num w:numId="1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AD5BB0"/>
    <w:rsid w:val="00014296"/>
    <w:rsid w:val="00055CF9"/>
    <w:rsid w:val="00064CC7"/>
    <w:rsid w:val="000D7318"/>
    <w:rsid w:val="00103C22"/>
    <w:rsid w:val="00105A8E"/>
    <w:rsid w:val="00143505"/>
    <w:rsid w:val="001465A3"/>
    <w:rsid w:val="00173DC7"/>
    <w:rsid w:val="001804D3"/>
    <w:rsid w:val="0021219F"/>
    <w:rsid w:val="00270111"/>
    <w:rsid w:val="002750AA"/>
    <w:rsid w:val="0027743E"/>
    <w:rsid w:val="00283C21"/>
    <w:rsid w:val="002A2B74"/>
    <w:rsid w:val="002B3B6E"/>
    <w:rsid w:val="002D1404"/>
    <w:rsid w:val="002D4082"/>
    <w:rsid w:val="002F2E48"/>
    <w:rsid w:val="003078EF"/>
    <w:rsid w:val="00342234"/>
    <w:rsid w:val="00361310"/>
    <w:rsid w:val="003A038F"/>
    <w:rsid w:val="003B36AF"/>
    <w:rsid w:val="003B4B2A"/>
    <w:rsid w:val="00404123"/>
    <w:rsid w:val="004116AF"/>
    <w:rsid w:val="00411F01"/>
    <w:rsid w:val="00413167"/>
    <w:rsid w:val="00416191"/>
    <w:rsid w:val="0046192A"/>
    <w:rsid w:val="00485CE5"/>
    <w:rsid w:val="004879BF"/>
    <w:rsid w:val="004C4CAE"/>
    <w:rsid w:val="004D53C2"/>
    <w:rsid w:val="004E5C0F"/>
    <w:rsid w:val="004F474E"/>
    <w:rsid w:val="004F6C8C"/>
    <w:rsid w:val="00500BEC"/>
    <w:rsid w:val="00543145"/>
    <w:rsid w:val="005F23CF"/>
    <w:rsid w:val="006141CB"/>
    <w:rsid w:val="00614AA9"/>
    <w:rsid w:val="00634C32"/>
    <w:rsid w:val="006478F9"/>
    <w:rsid w:val="00756298"/>
    <w:rsid w:val="00765262"/>
    <w:rsid w:val="00766026"/>
    <w:rsid w:val="007C4F90"/>
    <w:rsid w:val="007D6180"/>
    <w:rsid w:val="007E6B7A"/>
    <w:rsid w:val="007F3CEA"/>
    <w:rsid w:val="00801E1B"/>
    <w:rsid w:val="00805E2E"/>
    <w:rsid w:val="0081645F"/>
    <w:rsid w:val="00851625"/>
    <w:rsid w:val="008F0AAE"/>
    <w:rsid w:val="00913E8C"/>
    <w:rsid w:val="009556EE"/>
    <w:rsid w:val="00963A08"/>
    <w:rsid w:val="009935F6"/>
    <w:rsid w:val="009D2192"/>
    <w:rsid w:val="009D7754"/>
    <w:rsid w:val="00A432C4"/>
    <w:rsid w:val="00A548E1"/>
    <w:rsid w:val="00AA7BB2"/>
    <w:rsid w:val="00AD5BB0"/>
    <w:rsid w:val="00AE103C"/>
    <w:rsid w:val="00B37526"/>
    <w:rsid w:val="00B5756E"/>
    <w:rsid w:val="00B70ED4"/>
    <w:rsid w:val="00B715A0"/>
    <w:rsid w:val="00BC3150"/>
    <w:rsid w:val="00BD5368"/>
    <w:rsid w:val="00C1320C"/>
    <w:rsid w:val="00C62FD2"/>
    <w:rsid w:val="00C74936"/>
    <w:rsid w:val="00C82423"/>
    <w:rsid w:val="00C927D0"/>
    <w:rsid w:val="00CA0248"/>
    <w:rsid w:val="00CB207B"/>
    <w:rsid w:val="00CB5FEF"/>
    <w:rsid w:val="00D07F71"/>
    <w:rsid w:val="00D90B4A"/>
    <w:rsid w:val="00D91BCE"/>
    <w:rsid w:val="00DB2E17"/>
    <w:rsid w:val="00DB5DB6"/>
    <w:rsid w:val="00DD606F"/>
    <w:rsid w:val="00DF34F8"/>
    <w:rsid w:val="00E10407"/>
    <w:rsid w:val="00E22E93"/>
    <w:rsid w:val="00E40D39"/>
    <w:rsid w:val="00E7017A"/>
    <w:rsid w:val="00E83AEA"/>
    <w:rsid w:val="00E865AA"/>
    <w:rsid w:val="00E87391"/>
    <w:rsid w:val="00ED1DF3"/>
    <w:rsid w:val="00ED450E"/>
    <w:rsid w:val="00EF3A81"/>
    <w:rsid w:val="00F25151"/>
    <w:rsid w:val="00F70DBB"/>
    <w:rsid w:val="00FA6DD4"/>
    <w:rsid w:val="00FE17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1DF3"/>
  </w:style>
  <w:style w:type="paragraph" w:styleId="Heading1">
    <w:name w:val="heading 1"/>
    <w:basedOn w:val="Normal"/>
    <w:next w:val="Normal"/>
    <w:link w:val="Heading1Char"/>
    <w:qFormat/>
    <w:rsid w:val="003B4B2A"/>
    <w:pPr>
      <w:keepNext/>
      <w:spacing w:after="0" w:line="240" w:lineRule="auto"/>
      <w:outlineLvl w:val="0"/>
    </w:pPr>
    <w:rPr>
      <w:rFonts w:ascii="Bookman Old Style" w:eastAsia="Times New Roman" w:hAnsi="Bookman Old Style" w:cs="Arial"/>
      <w:b/>
      <w:bCs/>
      <w:sz w:val="24"/>
      <w:szCs w:val="20"/>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B4B2A"/>
    <w:rPr>
      <w:rFonts w:ascii="Bookman Old Style" w:eastAsia="Times New Roman" w:hAnsi="Bookman Old Style" w:cs="Arial"/>
      <w:b/>
      <w:bCs/>
      <w:sz w:val="24"/>
      <w:szCs w:val="20"/>
      <w:lang w:val="en-ZA"/>
    </w:rPr>
  </w:style>
  <w:style w:type="table" w:styleId="TableGrid">
    <w:name w:val="Table Grid"/>
    <w:basedOn w:val="TableNormal"/>
    <w:uiPriority w:val="59"/>
    <w:rsid w:val="003B4B2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543145"/>
    <w:pPr>
      <w:ind w:left="720"/>
      <w:contextualSpacing/>
    </w:pPr>
  </w:style>
  <w:style w:type="paragraph" w:styleId="Header">
    <w:name w:val="header"/>
    <w:basedOn w:val="Normal"/>
    <w:link w:val="HeaderChar"/>
    <w:uiPriority w:val="99"/>
    <w:semiHidden/>
    <w:unhideWhenUsed/>
    <w:rsid w:val="004E5C0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E5C0F"/>
  </w:style>
  <w:style w:type="paragraph" w:styleId="Footer">
    <w:name w:val="footer"/>
    <w:basedOn w:val="Normal"/>
    <w:link w:val="FooterChar"/>
    <w:uiPriority w:val="99"/>
    <w:semiHidden/>
    <w:unhideWhenUsed/>
    <w:rsid w:val="004E5C0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E5C0F"/>
  </w:style>
  <w:style w:type="character" w:styleId="Hyperlink">
    <w:name w:val="Hyperlink"/>
    <w:basedOn w:val="DefaultParagraphFont"/>
    <w:uiPriority w:val="99"/>
    <w:unhideWhenUsed/>
    <w:rsid w:val="00FE17A6"/>
    <w:rPr>
      <w:color w:val="0000FF" w:themeColor="hyperlink"/>
      <w:u w:val="single"/>
    </w:rPr>
  </w:style>
  <w:style w:type="paragraph" w:styleId="BalloonText">
    <w:name w:val="Balloon Text"/>
    <w:basedOn w:val="Normal"/>
    <w:link w:val="BalloonTextChar"/>
    <w:uiPriority w:val="99"/>
    <w:semiHidden/>
    <w:unhideWhenUsed/>
    <w:rsid w:val="00E40D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0D39"/>
    <w:rPr>
      <w:rFonts w:ascii="Tahoma" w:hAnsi="Tahoma" w:cs="Tahoma"/>
      <w:sz w:val="16"/>
      <w:szCs w:val="16"/>
    </w:rPr>
  </w:style>
  <w:style w:type="paragraph" w:customStyle="1" w:styleId="Default">
    <w:name w:val="Default"/>
    <w:rsid w:val="00C62FD2"/>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styleId="LightShading-Accent5">
    <w:name w:val="Light Shading Accent 5"/>
    <w:basedOn w:val="TableNormal"/>
    <w:uiPriority w:val="60"/>
    <w:rsid w:val="00143505"/>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NormalWeb">
    <w:name w:val="Normal (Web)"/>
    <w:basedOn w:val="Normal"/>
    <w:uiPriority w:val="99"/>
    <w:semiHidden/>
    <w:unhideWhenUsed/>
    <w:rsid w:val="00A548E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9556EE"/>
    <w:rPr>
      <w:b/>
      <w:bCs/>
    </w:rPr>
  </w:style>
</w:styles>
</file>

<file path=word/webSettings.xml><?xml version="1.0" encoding="utf-8"?>
<w:webSettings xmlns:r="http://schemas.openxmlformats.org/officeDocument/2006/relationships" xmlns:w="http://schemas.openxmlformats.org/wordprocessingml/2006/main">
  <w:divs>
    <w:div w:id="2103069080">
      <w:bodyDiv w:val="1"/>
      <w:marLeft w:val="0"/>
      <w:marRight w:val="0"/>
      <w:marTop w:val="0"/>
      <w:marBottom w:val="0"/>
      <w:divBdr>
        <w:top w:val="none" w:sz="0" w:space="0" w:color="auto"/>
        <w:left w:val="none" w:sz="0" w:space="0" w:color="auto"/>
        <w:bottom w:val="none" w:sz="0" w:space="0" w:color="auto"/>
        <w:right w:val="none" w:sz="0" w:space="0" w:color="auto"/>
      </w:divBdr>
      <w:divsChild>
        <w:div w:id="948510659">
          <w:marLeft w:val="0"/>
          <w:marRight w:val="0"/>
          <w:marTop w:val="0"/>
          <w:marBottom w:val="0"/>
          <w:divBdr>
            <w:top w:val="none" w:sz="0" w:space="0" w:color="auto"/>
            <w:left w:val="none" w:sz="0" w:space="0" w:color="auto"/>
            <w:bottom w:val="none" w:sz="0" w:space="0" w:color="auto"/>
            <w:right w:val="none" w:sz="0" w:space="0" w:color="auto"/>
          </w:divBdr>
          <w:divsChild>
            <w:div w:id="8257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gayle@topbusiness.co.za"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C93516-F977-427C-9E87-70AFCB4F2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1141</Words>
  <Characters>6510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7636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Gayle Adlam</dc:creator>
  <cp:lastModifiedBy>Gayle Adlam</cp:lastModifiedBy>
  <cp:revision>2</cp:revision>
  <cp:lastPrinted>2011-02-15T14:11:00Z</cp:lastPrinted>
  <dcterms:created xsi:type="dcterms:W3CDTF">2014-07-25T09:02:00Z</dcterms:created>
  <dcterms:modified xsi:type="dcterms:W3CDTF">2014-07-25T09:02:00Z</dcterms:modified>
</cp:coreProperties>
</file>