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225" w:rsidRPr="009F3225" w:rsidRDefault="009F3225" w:rsidP="009F3225">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9F3225">
        <w:rPr>
          <w:rFonts w:ascii="RokkittRegular" w:eastAsia="Times New Roman" w:hAnsi="RokkittRegular" w:cs="Arial"/>
          <w:b/>
          <w:bCs/>
          <w:caps/>
          <w:color w:val="624D42"/>
          <w:spacing w:val="30"/>
          <w:kern w:val="36"/>
          <w:sz w:val="83"/>
          <w:szCs w:val="83"/>
          <w:lang w:val="en-US" w:eastAsia="en-ZA"/>
        </w:rPr>
        <w:t xml:space="preserve">BETI Report </w:t>
      </w:r>
    </w:p>
    <w:p w:rsidR="009F3225" w:rsidRPr="009F3225" w:rsidRDefault="009F3225" w:rsidP="009F3225">
      <w:pPr>
        <w:spacing w:after="150" w:line="240" w:lineRule="auto"/>
        <w:outlineLvl w:val="2"/>
        <w:rPr>
          <w:rFonts w:ascii="Calibri" w:eastAsia="Times New Roman" w:hAnsi="Calibri" w:cs="Calibri"/>
          <w:color w:val="FAA61A"/>
          <w:spacing w:val="-7"/>
          <w:sz w:val="32"/>
          <w:szCs w:val="32"/>
          <w:lang w:val="en-US" w:eastAsia="en-ZA"/>
        </w:rPr>
      </w:pPr>
      <w:r w:rsidRPr="009F3225">
        <w:rPr>
          <w:rFonts w:ascii="Calibri" w:eastAsia="Times New Roman" w:hAnsi="Calibri" w:cs="Calibri"/>
          <w:color w:val="000000"/>
          <w:spacing w:val="-7"/>
          <w:sz w:val="32"/>
          <w:szCs w:val="32"/>
          <w:lang w:val="en-US" w:eastAsia="en-ZA"/>
        </w:rPr>
        <w:t xml:space="preserve">Mike </w:t>
      </w:r>
      <w:proofErr w:type="spellStart"/>
      <w:r w:rsidRPr="009F3225">
        <w:rPr>
          <w:rFonts w:ascii="Calibri" w:eastAsia="Times New Roman" w:hAnsi="Calibri" w:cs="Calibri"/>
          <w:color w:val="000000"/>
          <w:spacing w:val="-7"/>
          <w:sz w:val="32"/>
          <w:szCs w:val="32"/>
          <w:lang w:val="en-US" w:eastAsia="en-ZA"/>
        </w:rPr>
        <w:t>Schüssler</w:t>
      </w:r>
      <w:proofErr w:type="spellEnd"/>
    </w:p>
    <w:p w:rsidR="009F3225" w:rsidRPr="009F3225" w:rsidRDefault="009F3225" w:rsidP="009F3225">
      <w:pPr>
        <w:spacing w:after="150" w:line="240" w:lineRule="auto"/>
        <w:outlineLvl w:val="3"/>
        <w:rPr>
          <w:rFonts w:ascii="Arial" w:eastAsia="Times New Roman" w:hAnsi="Arial" w:cs="Arial"/>
          <w:b/>
          <w:bCs/>
          <w:color w:val="624D42"/>
          <w:spacing w:val="-15"/>
          <w:sz w:val="21"/>
          <w:szCs w:val="21"/>
          <w:lang w:val="en-US" w:eastAsia="en-ZA"/>
        </w:rPr>
      </w:pPr>
      <w:r w:rsidRPr="009F3225">
        <w:rPr>
          <w:rFonts w:ascii="Arial" w:eastAsia="Times New Roman" w:hAnsi="Arial" w:cs="Arial"/>
          <w:b/>
          <w:bCs/>
          <w:color w:val="000000"/>
          <w:spacing w:val="-15"/>
          <w:sz w:val="21"/>
          <w:szCs w:val="21"/>
          <w:lang w:val="en-US" w:eastAsia="en-ZA"/>
        </w:rPr>
        <w:t>September 2015</w:t>
      </w:r>
    </w:p>
    <w:p w:rsidR="009F3225" w:rsidRPr="009F3225" w:rsidRDefault="009F3225" w:rsidP="009F3225">
      <w:pPr>
        <w:spacing w:after="150" w:line="240" w:lineRule="auto"/>
        <w:outlineLvl w:val="2"/>
        <w:rPr>
          <w:rFonts w:ascii="Calibri" w:eastAsia="Times New Roman" w:hAnsi="Calibri" w:cs="Calibri"/>
          <w:color w:val="FAA61A"/>
          <w:spacing w:val="-7"/>
          <w:sz w:val="32"/>
          <w:szCs w:val="32"/>
          <w:lang w:val="en-US" w:eastAsia="en-ZA"/>
        </w:rPr>
      </w:pPr>
      <w:r w:rsidRPr="009F3225">
        <w:rPr>
          <w:rFonts w:ascii="Calibri" w:eastAsia="Times New Roman" w:hAnsi="Calibri" w:cs="Calibri"/>
          <w:color w:val="FAA61A"/>
          <w:spacing w:val="-7"/>
          <w:sz w:val="32"/>
          <w:szCs w:val="32"/>
          <w:lang w:val="en-US" w:eastAsia="en-ZA"/>
        </w:rPr>
        <w:t xml:space="preserve">BETI indicates SA economy heading for recession </w:t>
      </w:r>
    </w:p>
    <w:p w:rsidR="009F3225" w:rsidRPr="009F3225" w:rsidRDefault="009F3225" w:rsidP="009F3225">
      <w:pPr>
        <w:spacing w:after="375" w:line="300" w:lineRule="atLeast"/>
        <w:rPr>
          <w:rFonts w:ascii="Arial" w:eastAsia="Times New Roman" w:hAnsi="Arial" w:cs="Arial"/>
          <w:color w:val="000000"/>
          <w:sz w:val="18"/>
          <w:szCs w:val="18"/>
          <w:lang w:val="en-US" w:eastAsia="en-ZA"/>
        </w:rPr>
      </w:pPr>
      <w:r w:rsidRPr="009F3225">
        <w:rPr>
          <w:rFonts w:ascii="Arial" w:eastAsia="Times New Roman" w:hAnsi="Arial" w:cs="Arial"/>
          <w:color w:val="000000"/>
          <w:sz w:val="18"/>
          <w:szCs w:val="18"/>
          <w:lang w:val="en-US" w:eastAsia="en-ZA"/>
        </w:rPr>
        <w:t xml:space="preserve">The </w:t>
      </w:r>
      <w:proofErr w:type="spellStart"/>
      <w:r w:rsidRPr="009F3225">
        <w:rPr>
          <w:rFonts w:ascii="Arial" w:eastAsia="Times New Roman" w:hAnsi="Arial" w:cs="Arial"/>
          <w:color w:val="000000"/>
          <w:sz w:val="18"/>
          <w:szCs w:val="18"/>
          <w:lang w:val="en-US" w:eastAsia="en-ZA"/>
        </w:rPr>
        <w:t>BankservAfrica</w:t>
      </w:r>
      <w:proofErr w:type="spellEnd"/>
      <w:r w:rsidRPr="009F3225">
        <w:rPr>
          <w:rFonts w:ascii="Arial" w:eastAsia="Times New Roman" w:hAnsi="Arial" w:cs="Arial"/>
          <w:color w:val="000000"/>
          <w:sz w:val="18"/>
          <w:szCs w:val="18"/>
          <w:lang w:val="en-US" w:eastAsia="en-ZA"/>
        </w:rPr>
        <w:t xml:space="preserve"> Economic Transaction Index (BETI) measures South African payment system transactions, smaller than R5 million, giving a broad picture of the current South African economy.</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 xml:space="preserve">For the second month in a row the BETI has increased when compared to August last year, but indicates a shrinking economy both in monthly and quarterly changes. The BETI declined by 0.3% over the last three months (June, July, </w:t>
      </w:r>
      <w:proofErr w:type="gramStart"/>
      <w:r w:rsidRPr="009F3225">
        <w:rPr>
          <w:rFonts w:ascii="Arial" w:eastAsia="Times New Roman" w:hAnsi="Arial" w:cs="Arial"/>
          <w:color w:val="000000"/>
          <w:sz w:val="18"/>
          <w:szCs w:val="18"/>
          <w:lang w:val="en-US" w:eastAsia="en-ZA"/>
        </w:rPr>
        <w:t>August</w:t>
      </w:r>
      <w:proofErr w:type="gramEnd"/>
      <w:r w:rsidRPr="009F3225">
        <w:rPr>
          <w:rFonts w:ascii="Arial" w:eastAsia="Times New Roman" w:hAnsi="Arial" w:cs="Arial"/>
          <w:color w:val="000000"/>
          <w:sz w:val="18"/>
          <w:szCs w:val="18"/>
          <w:lang w:val="en-US" w:eastAsia="en-ZA"/>
        </w:rPr>
        <w:t>) when compared to the previous three months (March, April, May).</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The BETI also shows how volatile the South African economy has been over the last few years, with downward, negative periods followed by positive rebounds.</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This current discrepancy between the positive annual change and the shorter term negative changes is caused by the initial low base of the BETI due to strike action in 2014, while the current decline is probably a result of lower commodity prices and power outages.</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In this context, with three of the last four months revealing real declines in economic transactions, the BETI shows that the economy is, in all likelihood, still in decline. With the BETI having a correlation of over 0.997 with the Gross Domestic Product, the last few declines are concerning. Based on the reading of the BETI, the South African economy has more than 65% chance of being in a recession.</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While the declines are small the cumulative effect is a negative trend, and is indicative of a slowing economy. While mining sales are often not recorded in the BETI, the likelihood of mining leading the current decline is strong, as commodity prices have fallen steeply since June this year.</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The September BETI could help confirm whether or not the South African economy is in recession, However unless there is a dramatic turnaround, the outlook is not looking promising.</w:t>
      </w:r>
      <w:r w:rsidRPr="009F3225">
        <w:rPr>
          <w:rFonts w:ascii="Arial" w:eastAsia="Times New Roman" w:hAnsi="Arial" w:cs="Arial"/>
          <w:color w:val="000000"/>
          <w:sz w:val="18"/>
          <w:szCs w:val="18"/>
          <w:lang w:val="en-US" w:eastAsia="en-ZA"/>
        </w:rPr>
        <w:br/>
      </w:r>
      <w:r w:rsidRPr="009F3225">
        <w:rPr>
          <w:rFonts w:ascii="Arial" w:eastAsia="Times New Roman" w:hAnsi="Arial" w:cs="Arial"/>
          <w:b/>
          <w:bCs/>
          <w:color w:val="000000"/>
          <w:sz w:val="18"/>
          <w:szCs w:val="18"/>
          <w:lang w:val="en-US" w:eastAsia="en-ZA"/>
        </w:rPr>
        <w:br/>
        <w:t>The value and size of transactions</w:t>
      </w:r>
    </w:p>
    <w:p w:rsidR="009F3225" w:rsidRPr="009F3225" w:rsidRDefault="009F3225" w:rsidP="009F3225">
      <w:pPr>
        <w:spacing w:after="375" w:line="300" w:lineRule="atLeast"/>
        <w:rPr>
          <w:rFonts w:ascii="Arial" w:eastAsia="Times New Roman" w:hAnsi="Arial" w:cs="Arial"/>
          <w:color w:val="000000"/>
          <w:sz w:val="18"/>
          <w:szCs w:val="18"/>
          <w:lang w:val="en-US" w:eastAsia="en-ZA"/>
        </w:rPr>
      </w:pPr>
      <w:r w:rsidRPr="009F3225">
        <w:rPr>
          <w:rFonts w:ascii="Arial" w:eastAsia="Times New Roman" w:hAnsi="Arial" w:cs="Arial"/>
          <w:color w:val="000000"/>
          <w:sz w:val="18"/>
          <w:szCs w:val="18"/>
          <w:lang w:val="en-US" w:eastAsia="en-ZA"/>
        </w:rPr>
        <w:t>The total number of transactions fell by 0.3% to 81.4 million when compared to August 2014. This is fourth decline in the number of transaction in the last 12 months.</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t xml:space="preserve">The average value of the transactions increased 6.2% to R8 329. The </w:t>
      </w:r>
      <w:proofErr w:type="spellStart"/>
      <w:r w:rsidRPr="009F3225">
        <w:rPr>
          <w:rFonts w:ascii="Arial" w:eastAsia="Times New Roman" w:hAnsi="Arial" w:cs="Arial"/>
          <w:color w:val="000000"/>
          <w:sz w:val="18"/>
          <w:szCs w:val="18"/>
          <w:lang w:val="en-US" w:eastAsia="en-ZA"/>
        </w:rPr>
        <w:t>standardised</w:t>
      </w:r>
      <w:proofErr w:type="spellEnd"/>
      <w:r w:rsidRPr="009F3225">
        <w:rPr>
          <w:rFonts w:ascii="Arial" w:eastAsia="Times New Roman" w:hAnsi="Arial" w:cs="Arial"/>
          <w:color w:val="000000"/>
          <w:sz w:val="18"/>
          <w:szCs w:val="18"/>
          <w:lang w:val="en-US" w:eastAsia="en-ZA"/>
        </w:rPr>
        <w:t xml:space="preserve"> value was R694.5 billion, an increase of 7.8% on August 2014.</w:t>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br/>
      </w:r>
      <w:r w:rsidRPr="009F3225">
        <w:rPr>
          <w:rFonts w:ascii="Arial" w:eastAsia="Times New Roman" w:hAnsi="Arial" w:cs="Arial"/>
          <w:color w:val="000000"/>
          <w:sz w:val="18"/>
          <w:szCs w:val="18"/>
          <w:lang w:val="en-US" w:eastAsia="en-ZA"/>
        </w:rPr>
        <w:lastRenderedPageBreak/>
        <w:br/>
      </w:r>
      <w:bookmarkStart w:id="0" w:name="_GoBack"/>
      <w:r w:rsidRPr="009F3225">
        <w:rPr>
          <w:rFonts w:ascii="Arial" w:eastAsia="Times New Roman" w:hAnsi="Arial" w:cs="Arial"/>
          <w:noProof/>
          <w:color w:val="000000"/>
          <w:sz w:val="18"/>
          <w:szCs w:val="18"/>
          <w:lang w:eastAsia="en-ZA"/>
        </w:rPr>
        <w:drawing>
          <wp:inline distT="0" distB="0" distL="0" distR="0" wp14:anchorId="0D9AE87C" wp14:editId="0AD5989E">
            <wp:extent cx="5658975" cy="3876675"/>
            <wp:effectExtent l="0" t="0" r="0" b="0"/>
            <wp:docPr id="2" name="Picture 2" descr="http://www.bankservafrica.com/portals/1/Documents/BETI/September%20BETI%20up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ETI/September%20BETI%20uploa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8975" cy="3876675"/>
                    </a:xfrm>
                    <a:prstGeom prst="rect">
                      <a:avLst/>
                    </a:prstGeom>
                    <a:noFill/>
                    <a:ln>
                      <a:noFill/>
                    </a:ln>
                  </pic:spPr>
                </pic:pic>
              </a:graphicData>
            </a:graphic>
          </wp:inline>
        </w:drawing>
      </w:r>
      <w:bookmarkEnd w:id="0"/>
    </w:p>
    <w:p w:rsidR="009E1FDD" w:rsidRDefault="009E1FDD"/>
    <w:p w:rsidR="009E1FDD" w:rsidRDefault="009E1FDD"/>
    <w:p w:rsidR="009E1FDD" w:rsidRDefault="009E1FDD"/>
    <w:p w:rsidR="009E1FDD" w:rsidRDefault="009E1FDD"/>
    <w:sectPr w:rsidR="009E1FDD"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3F1A62"/>
    <w:rsid w:val="009E1FDD"/>
    <w:rsid w:val="009F322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2015-10-06T06:18:00Z</dcterms:created>
  <dcterms:modified xsi:type="dcterms:W3CDTF">2015-10-06T06:18:00Z</dcterms:modified>
</cp:coreProperties>
</file>